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819" w:rsidRDefault="001D381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D3819" w:rsidRDefault="001D3819">
      <w:pPr>
        <w:pStyle w:val="ConsPlusNormal"/>
        <w:jc w:val="both"/>
        <w:outlineLvl w:val="0"/>
      </w:pPr>
    </w:p>
    <w:p w:rsidR="001D3819" w:rsidRDefault="001D3819">
      <w:pPr>
        <w:pStyle w:val="ConsPlusTitle"/>
        <w:jc w:val="center"/>
        <w:outlineLvl w:val="0"/>
      </w:pPr>
      <w:r>
        <w:t>АДМИНИСТРАЦИЯ ГОРОДСКОГО ОКРУГА ГОРОД ВОРОНЕЖ</w:t>
      </w:r>
    </w:p>
    <w:p w:rsidR="001D3819" w:rsidRDefault="001D3819">
      <w:pPr>
        <w:pStyle w:val="ConsPlusTitle"/>
        <w:jc w:val="both"/>
      </w:pPr>
    </w:p>
    <w:p w:rsidR="001D3819" w:rsidRDefault="001D3819">
      <w:pPr>
        <w:pStyle w:val="ConsPlusTitle"/>
        <w:jc w:val="center"/>
      </w:pPr>
      <w:r>
        <w:t>ПОСТАНОВЛЕНИЕ</w:t>
      </w:r>
    </w:p>
    <w:p w:rsidR="001D3819" w:rsidRDefault="001D3819">
      <w:pPr>
        <w:pStyle w:val="ConsPlusTitle"/>
        <w:jc w:val="center"/>
      </w:pPr>
      <w:r>
        <w:t>от 21 декабря 2023 г. N 1730</w:t>
      </w:r>
    </w:p>
    <w:p w:rsidR="001D3819" w:rsidRDefault="001D3819">
      <w:pPr>
        <w:pStyle w:val="ConsPlusTitle"/>
        <w:jc w:val="both"/>
      </w:pPr>
    </w:p>
    <w:p w:rsidR="001D3819" w:rsidRDefault="001D3819">
      <w:pPr>
        <w:pStyle w:val="ConsPlusTitle"/>
        <w:jc w:val="center"/>
      </w:pPr>
      <w:r>
        <w:t>ОБ УТВЕРЖДЕНИИ ПРОЕКТА МЕЖЕВАНИЯ ТЕРРИТОРИИ,</w:t>
      </w:r>
    </w:p>
    <w:p w:rsidR="001D3819" w:rsidRDefault="001D3819">
      <w:pPr>
        <w:pStyle w:val="ConsPlusTitle"/>
        <w:jc w:val="center"/>
      </w:pPr>
      <w:r>
        <w:t>ОГРАНИЧЕННОЙ УЛ. ВАСИЛЬКОВАЯ, УЛ. ТЕПЛИЧНАЯ</w:t>
      </w:r>
    </w:p>
    <w:p w:rsidR="001D3819" w:rsidRDefault="001D3819">
      <w:pPr>
        <w:pStyle w:val="ConsPlusTitle"/>
        <w:jc w:val="center"/>
      </w:pPr>
      <w:r>
        <w:t>В ГОРОДСКОМ ОКРУГЕ ГОРОД ВОРОНЕЖ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ind w:firstLine="540"/>
        <w:jc w:val="both"/>
      </w:pPr>
      <w:r>
        <w:t xml:space="preserve">В соответствии с Градостроительным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Воронежской городской Думы от 27.10.2004 N 150-I "Об Уставе городского округа город Воронеж", в целях реализации Генерального </w:t>
      </w:r>
      <w:hyperlink r:id="rId9">
        <w:r>
          <w:rPr>
            <w:color w:val="0000FF"/>
          </w:rPr>
          <w:t>плана</w:t>
        </w:r>
      </w:hyperlink>
      <w:r>
        <w:t xml:space="preserve"> городского округа город Воронеж на 2021 - 2041 годы, утвержденного решением Воронежской городской Думы от 25.12.2020 N 137-V "Об утверждении Генерального плана городского округа город Воронеж на 2021 - 2041 годы", положений Жилищного </w:t>
      </w:r>
      <w:hyperlink r:id="rId10">
        <w:r>
          <w:rPr>
            <w:color w:val="0000FF"/>
          </w:rPr>
          <w:t>кодекса</w:t>
        </w:r>
      </w:hyperlink>
      <w:r>
        <w:t xml:space="preserve"> Российской Федерации, в целях образования земельных участков, на которых расположены многоквартирные дома и иные входящие в состав таких домов объекты недвижимого имущества, не образованных до введения в действие Жилищного </w:t>
      </w:r>
      <w:hyperlink r:id="rId11">
        <w:r>
          <w:rPr>
            <w:color w:val="0000FF"/>
          </w:rPr>
          <w:t>кодекса</w:t>
        </w:r>
      </w:hyperlink>
      <w:r>
        <w:t xml:space="preserve"> Российской Федерации, на основании </w:t>
      </w:r>
      <w:hyperlink r:id="rId12">
        <w:r>
          <w:rPr>
            <w:color w:val="0000FF"/>
          </w:rPr>
          <w:t>статьи 16</w:t>
        </w:r>
      </w:hyperlink>
      <w:r>
        <w:t xml:space="preserve"> Федерального закона от 29.12.2004 N 189-ФЗ "О введении в действие Жилищного кодекса Российской Федерации", </w:t>
      </w:r>
      <w:hyperlink r:id="rId13">
        <w:r>
          <w:rPr>
            <w:color w:val="0000FF"/>
          </w:rPr>
          <w:t>Правил</w:t>
        </w:r>
      </w:hyperlink>
      <w:r>
        <w:t xml:space="preserve"> землепользования и застройки городского округа город Воронеж, утвержденных решением Воронежской городской Думы от 20.04.2022 N 466-V "Об утверждении Правил землепользования и застройки городского округа город Воронеж", </w:t>
      </w:r>
      <w:hyperlink r:id="rId14">
        <w:r>
          <w:rPr>
            <w:color w:val="0000FF"/>
          </w:rPr>
          <w:t>постановления</w:t>
        </w:r>
      </w:hyperlink>
      <w:r>
        <w:t xml:space="preserve"> главы городского округа город Воронеж от 26.10.2023 N 220 "О назначении общественных обсуждений по проекту межевания территории, ограниченной ул. Васильковая, ул. Тепличная в городском округе город Воронеж", с учетом заключения комиссии по землепользованию и застройке городского округа город Воронеж от 23.11.2023 о результатах общественных обсуждений по проекту межевания территории, ограниченной ул. Васильковая, ул. Тепличная в городском округе город Воронеж, администрация городского округа город Воронеж постановляет: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8">
        <w:r>
          <w:rPr>
            <w:color w:val="0000FF"/>
          </w:rPr>
          <w:t>проект</w:t>
        </w:r>
      </w:hyperlink>
      <w:r>
        <w:t xml:space="preserve"> межевания территории, ограниченной ул. Васильковая, ул. Тепличная в городском округе город Воронеж.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2. Настоящее постановление вступает в силу в день его опубликования в газете "Берег".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</w:pPr>
      <w:r>
        <w:t>Глава городского</w:t>
      </w:r>
    </w:p>
    <w:p w:rsidR="001D3819" w:rsidRDefault="001D3819">
      <w:pPr>
        <w:pStyle w:val="ConsPlusNormal"/>
        <w:jc w:val="right"/>
      </w:pPr>
      <w:r>
        <w:t>округа город Воронеж</w:t>
      </w:r>
    </w:p>
    <w:p w:rsidR="001D3819" w:rsidRDefault="001D3819">
      <w:pPr>
        <w:pStyle w:val="ConsPlusNormal"/>
        <w:jc w:val="right"/>
      </w:pPr>
      <w:r>
        <w:t>В.Ю.КСТЕНИН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  <w:outlineLvl w:val="0"/>
      </w:pPr>
      <w:r>
        <w:t>Утвержден</w:t>
      </w:r>
    </w:p>
    <w:p w:rsidR="001D3819" w:rsidRDefault="001D3819">
      <w:pPr>
        <w:pStyle w:val="ConsPlusNormal"/>
        <w:jc w:val="right"/>
      </w:pPr>
      <w:r>
        <w:t>постановлением</w:t>
      </w:r>
    </w:p>
    <w:p w:rsidR="001D3819" w:rsidRDefault="001D3819">
      <w:pPr>
        <w:pStyle w:val="ConsPlusNormal"/>
        <w:jc w:val="right"/>
      </w:pPr>
      <w:r>
        <w:t>администрации городского</w:t>
      </w:r>
    </w:p>
    <w:p w:rsidR="001D3819" w:rsidRDefault="001D3819">
      <w:pPr>
        <w:pStyle w:val="ConsPlusNormal"/>
        <w:jc w:val="right"/>
      </w:pPr>
      <w:r>
        <w:t>округа город Воронеж</w:t>
      </w:r>
    </w:p>
    <w:p w:rsidR="001D3819" w:rsidRDefault="001D3819">
      <w:pPr>
        <w:pStyle w:val="ConsPlusNormal"/>
        <w:jc w:val="right"/>
      </w:pPr>
      <w:r>
        <w:t>от 21.12.2023 N 1730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Title"/>
        <w:jc w:val="center"/>
      </w:pPr>
      <w:bookmarkStart w:id="0" w:name="P28"/>
      <w:bookmarkEnd w:id="0"/>
      <w:r>
        <w:t>ПРОЕКТ</w:t>
      </w:r>
    </w:p>
    <w:p w:rsidR="001D3819" w:rsidRDefault="001D3819">
      <w:pPr>
        <w:pStyle w:val="ConsPlusTitle"/>
        <w:jc w:val="center"/>
      </w:pPr>
      <w:r>
        <w:t>МЕЖЕВАНИЯ ТЕРРИТОРИИ, ОГРАНИЧЕННОЙ УЛ. ВАСИЛЬКОВАЯ,</w:t>
      </w:r>
    </w:p>
    <w:p w:rsidR="001D3819" w:rsidRDefault="001D3819">
      <w:pPr>
        <w:pStyle w:val="ConsPlusTitle"/>
        <w:jc w:val="center"/>
      </w:pPr>
      <w:r>
        <w:lastRenderedPageBreak/>
        <w:t>УЛ. ТЕПЛИЧНАЯ В ГОРОДСКОМ ОКРУГЕ ГОРОД ВОРОНЕЖ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ind w:firstLine="540"/>
        <w:jc w:val="both"/>
      </w:pPr>
      <w:r>
        <w:t xml:space="preserve">1. Текстовая </w:t>
      </w:r>
      <w:hyperlink w:anchor="P49">
        <w:r>
          <w:rPr>
            <w:color w:val="0000FF"/>
          </w:rPr>
          <w:t>часть</w:t>
        </w:r>
      </w:hyperlink>
      <w:r>
        <w:t xml:space="preserve"> проекта межевания территории, ограниченной ул. Васильковая, ул. Тепличная в городском округе город Воронеж (приложение N 1).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2. Чертеж межевания территории, ограниченной ул. Васильковая, ул. Тепличная в городском округе город Воронеж (приложение N 2 - не приводится).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</w:pPr>
      <w:r>
        <w:t>Руководитель управления</w:t>
      </w:r>
    </w:p>
    <w:p w:rsidR="001D3819" w:rsidRDefault="001D3819">
      <w:pPr>
        <w:pStyle w:val="ConsPlusNormal"/>
        <w:jc w:val="right"/>
      </w:pPr>
      <w:r>
        <w:t>главного архитектора</w:t>
      </w:r>
    </w:p>
    <w:p w:rsidR="001D3819" w:rsidRDefault="001D3819">
      <w:pPr>
        <w:pStyle w:val="ConsPlusNormal"/>
        <w:jc w:val="right"/>
      </w:pPr>
      <w:r>
        <w:t>Г.Ю.ЧУРСАНОВ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  <w:outlineLvl w:val="1"/>
      </w:pPr>
      <w:r>
        <w:t>Приложение N 1</w:t>
      </w:r>
    </w:p>
    <w:p w:rsidR="001D3819" w:rsidRDefault="001D3819">
      <w:pPr>
        <w:pStyle w:val="ConsPlusNormal"/>
        <w:jc w:val="right"/>
      </w:pPr>
      <w:r>
        <w:t>к проекту</w:t>
      </w:r>
    </w:p>
    <w:p w:rsidR="001D3819" w:rsidRDefault="001D3819">
      <w:pPr>
        <w:pStyle w:val="ConsPlusNormal"/>
        <w:jc w:val="right"/>
      </w:pPr>
      <w:r>
        <w:t>межевания территории, ограниченной</w:t>
      </w:r>
    </w:p>
    <w:p w:rsidR="001D3819" w:rsidRDefault="001D3819">
      <w:pPr>
        <w:pStyle w:val="ConsPlusNormal"/>
        <w:jc w:val="right"/>
      </w:pPr>
      <w:r>
        <w:t>ул. Васильковая, ул. Тепличная</w:t>
      </w:r>
    </w:p>
    <w:p w:rsidR="001D3819" w:rsidRDefault="001D3819">
      <w:pPr>
        <w:pStyle w:val="ConsPlusNormal"/>
        <w:jc w:val="right"/>
      </w:pPr>
      <w:r>
        <w:t>в городском округе город Воронеж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Title"/>
        <w:jc w:val="center"/>
      </w:pPr>
      <w:bookmarkStart w:id="1" w:name="P49"/>
      <w:bookmarkEnd w:id="1"/>
      <w:r>
        <w:t>ТЕКСТОВАЯ ЧАСТЬ</w:t>
      </w:r>
    </w:p>
    <w:p w:rsidR="001D3819" w:rsidRDefault="001D3819">
      <w:pPr>
        <w:pStyle w:val="ConsPlusTitle"/>
        <w:jc w:val="center"/>
      </w:pPr>
      <w:r>
        <w:t>ПРОЕКТА МЕЖЕВАНИЯ ТЕРРИТОРИИ, ОГРАНИЧЕННОЙ УЛ. ВАСИЛЬКОВАЯ,</w:t>
      </w:r>
    </w:p>
    <w:p w:rsidR="001D3819" w:rsidRDefault="001D3819">
      <w:pPr>
        <w:pStyle w:val="ConsPlusTitle"/>
        <w:jc w:val="center"/>
      </w:pPr>
      <w:r>
        <w:t>УЛ. ТЕПЛИЧНАЯ В ГОРОДСКОМ ОКРУГЕ ГОРОД ВОРОНЕЖ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ind w:firstLine="540"/>
        <w:jc w:val="both"/>
      </w:pPr>
      <w:r>
        <w:t xml:space="preserve">Проект межевания территории, ограниченной ул. Васильковая, ул. Тепличная в городском округе город Воронеж, разработан на основании муниципального контракта от 27.09.2022 N 10/ПМТ, технического задания к нему, Генерального </w:t>
      </w:r>
      <w:hyperlink r:id="rId15">
        <w:r>
          <w:rPr>
            <w:color w:val="0000FF"/>
          </w:rPr>
          <w:t>плана</w:t>
        </w:r>
      </w:hyperlink>
      <w:r>
        <w:t xml:space="preserve"> городского округа город Воронеж на 2021 - 2041 годы, утвержденного решением Воронежской городской Думы от 25.12.2020 N 137-V (далее - Генеральный план), </w:t>
      </w:r>
      <w:hyperlink r:id="rId16">
        <w:r>
          <w:rPr>
            <w:color w:val="0000FF"/>
          </w:rPr>
          <w:t>Правил</w:t>
        </w:r>
      </w:hyperlink>
      <w:r>
        <w:t xml:space="preserve"> землепользования и застройки городского округа город Воронеж, утвержденных решением Воронежской городской Думы от 20.04.2022 N 466-V (далее - Правила землепользования и застройки), в соответствии с требованиями Градостроительного </w:t>
      </w:r>
      <w:hyperlink r:id="rId17">
        <w:r>
          <w:rPr>
            <w:color w:val="0000FF"/>
          </w:rPr>
          <w:t>кодекса</w:t>
        </w:r>
      </w:hyperlink>
      <w:r>
        <w:t xml:space="preserve"> Российской Федерации (далее - ГрК РФ), Земельного </w:t>
      </w:r>
      <w:hyperlink r:id="rId18">
        <w:r>
          <w:rPr>
            <w:color w:val="0000FF"/>
          </w:rPr>
          <w:t>кодекса</w:t>
        </w:r>
      </w:hyperlink>
      <w:r>
        <w:t xml:space="preserve"> Российской Федерации (далее - ЗК РФ), </w:t>
      </w:r>
      <w:hyperlink r:id="rId19">
        <w:r>
          <w:rPr>
            <w:color w:val="0000FF"/>
          </w:rPr>
          <w:t>классификатора</w:t>
        </w:r>
      </w:hyperlink>
      <w:r>
        <w:t xml:space="preserve"> видов разрешенного использования земельных участков, утвержденного Приказом Федеральной службы государственной регистрации, кадастра и картографии от 10.11.2020 N П/0412 (далее - Классификатор), иных нормативных правовых актов Российской Федерации, Воронежской области, муниципальных правовых актов городского округа город Воронеж.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В соответствии с положениями </w:t>
      </w:r>
      <w:hyperlink r:id="rId20">
        <w:r>
          <w:rPr>
            <w:color w:val="0000FF"/>
          </w:rPr>
          <w:t>ст. 43</w:t>
        </w:r>
      </w:hyperlink>
      <w:r>
        <w:t xml:space="preserve"> ГрК РФ подготовка проекта межевания территории осуществляется применительно к территории, расположенной в границах элементов планировочной структуры, в целях: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- определения местоположения границ образуемых и изменяемых земельных участков с учетом интересов правообладателей земельных участков, интересов правообладателей смежных земельных участков; данных о местоположении существующих объектов капитального строительства, сооружений, элементов благоустройства; утвержденных и поставленных на кадастровый учет санитарно-защитных зон; сведений, предоставленных заказчиком;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- 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в целях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</w:t>
      </w:r>
      <w:r>
        <w:lastRenderedPageBreak/>
        <w:t>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21">
        <w:r>
          <w:rPr>
            <w:color w:val="0000FF"/>
          </w:rPr>
          <w:t>ч. 4 ст. 41</w:t>
        </w:r>
      </w:hyperlink>
      <w:r>
        <w:t xml:space="preserve"> ГрК РФ видами документации по планировке территории являются проект планировки территории и проект межевания территории.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Подготовка проекта межевания территории осуществляется применительно к территории, расположенной в границах элементов планировочной структуры.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При подготовке проекта межевания территории определение местоположения границ образуемых 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Территория, ограниченная ул. Васильковая, ул. Тепличная в городском округе город Воронеж, расположена в Советском районе городского округа город Воронеж.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Ранее на планируемую территорию документация по планировке территории разработана не была.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Планируемая территория, согласно Генеральному плану, расположена в следующих функциональных зонах: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- зоне магистральной улично-дорожной сети;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- зоне лесов (код функционального назначения зоны 605);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- жилых зонах (код функционального назначения зоны 100);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- зоне сельскохозяйственного использования (код функционального назначения зоны 500).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Согласно Правилам землепользования и застройки планируемая территория расположена в территориальных зонах: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- </w:t>
      </w:r>
      <w:hyperlink r:id="rId22">
        <w:r>
          <w:rPr>
            <w:color w:val="0000FF"/>
          </w:rPr>
          <w:t>ЖИ</w:t>
        </w:r>
      </w:hyperlink>
      <w:r>
        <w:t xml:space="preserve"> "Зона индивидуальной жилой застройки". Регламент ЖИ устанавливается для кварталов (микрорайонов) и районов низкоплотной индивидуальной жилой застройки. Действие регламента направлено на обеспечение приватности и качества жизни населения на территориях индивидуальной и блокированной застройки, минимизацию транзитных транспортных и пешеходных потоков, сохранение экологии среды;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- </w:t>
      </w:r>
      <w:hyperlink r:id="rId23">
        <w:r>
          <w:rPr>
            <w:color w:val="0000FF"/>
          </w:rPr>
          <w:t>ПК</w:t>
        </w:r>
      </w:hyperlink>
      <w:r>
        <w:t xml:space="preserve"> "Зона производственно-коммунальной застройки". Градостроительный регламент ПК предназначен для размещения коммунальных объектов и производственных предприятий V-IV санитарного класса, не формирующих значительных санитарно-защитных зон. В границах данной территориальной зоны также допускается размещение общественных объектов районного и местного значения, формирующих небольшие посетительские потоки;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- </w:t>
      </w:r>
      <w:hyperlink r:id="rId24">
        <w:r>
          <w:rPr>
            <w:color w:val="0000FF"/>
          </w:rPr>
          <w:t>ЖМ(р)</w:t>
        </w:r>
      </w:hyperlink>
      <w:r>
        <w:t xml:space="preserve"> "Зона реконструкции многоэтажной жилой застройки". Регламент ЖМ(р) устанавливается для сложившихся жилых территорий, реконструируемых под многоэтажное многоквартирное жилье с увеличением предельных параметров застройки. Регламент предназначен для режимов реконструкции, реновации и ревитализации городской среды в кварталах (микрорайонах) с имеющимся градостроительным потенциалом развития.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Перечень координат характерных точек границ территории, в отношении которой разработан проект межевания, представлен в таблице N 1.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  <w:outlineLvl w:val="2"/>
      </w:pPr>
      <w:r>
        <w:lastRenderedPageBreak/>
        <w:t>Таблица N 1</w:t>
      </w:r>
    </w:p>
    <w:p w:rsidR="001D3819" w:rsidRDefault="001D38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398"/>
        <w:gridCol w:w="2398"/>
      </w:tblGrid>
      <w:tr w:rsidR="001D3819">
        <w:tc>
          <w:tcPr>
            <w:tcW w:w="2041" w:type="dxa"/>
            <w:vMerge w:val="restart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Номер характерной точки</w:t>
            </w:r>
          </w:p>
        </w:tc>
        <w:tc>
          <w:tcPr>
            <w:tcW w:w="4796" w:type="dxa"/>
            <w:gridSpan w:val="2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Координаты</w:t>
            </w:r>
          </w:p>
        </w:tc>
      </w:tr>
      <w:tr w:rsidR="001D3819">
        <w:tc>
          <w:tcPr>
            <w:tcW w:w="2041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Y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508643,54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1290620,65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508620,07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1290629,72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508297,78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1290741,82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508296,82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1290743,57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508269,09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1290719,72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508263,16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1290720,65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508260,40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1290700,20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508254,80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1290700,92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508257,46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1290721,45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508243,31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1290727,26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508207,60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1290703,81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508165,96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1290675,22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508100,87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1290624,23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508024,83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1290560,84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508014,74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1290551,88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507897,53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1290467,61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507879,99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1290448,39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507744,78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1290466,12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507728,10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1290463,39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507644,99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1290480,76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507621,91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1290489,13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507606,32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1290350,00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507598,06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1290276,34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507592,23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1290215,43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507581,21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1290036,12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507573,24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1289896,69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507565,13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1289645,56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507564,71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1289589,27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507615,09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1289540,11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507617,28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1289539,11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507636,69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1289510,24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507762,49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1289626,22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507945,26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1289803,64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508253,41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1290116,76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508242,24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1290130,08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508356,10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1290239,36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508324,89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1290275,16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508319,89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1290281,59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508523,40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1290460,33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508550,41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1290485,26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508572,28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1290509,77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508585,98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1290524,94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508643,54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1290620,65</w:t>
            </w:r>
          </w:p>
        </w:tc>
      </w:tr>
    </w:tbl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ind w:firstLine="540"/>
        <w:jc w:val="both"/>
      </w:pPr>
      <w:r>
        <w:t>Рациональное использование территории во многом определяется характером ограничений на хозяйственные и иные виды деятельности в зонах с особыми условиями использования территории.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25">
        <w:r>
          <w:rPr>
            <w:color w:val="0000FF"/>
          </w:rPr>
          <w:t>ст. 21</w:t>
        </w:r>
      </w:hyperlink>
      <w:r>
        <w:t xml:space="preserve"> Правил землепользования и застройки объекты культурного наследия и выявленные объекты культурного наследия в границах рассматриваемой территории отсутствуют.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В границах рассматриваемой территории земельные участки на землях лесного фонда не образовывались.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Планировочными ограничениями для рассматриваемой территории являются охранные зоны инженерных сетей. Наличие охранной зоны обуславливает привлечение к ответственности за повреждение или нарушение правил охраны линейных объектов. Работы в местах пересечений с инженерными коммуникациями необходимо производить только на основании письменных разрешений организаций, осуществляющих эксплуатацию данных коммуникаций.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В рамках проекта межевания территории определяется местоположение границ образуемых и изменяемых земельных участков существующих и планируемых зданий, сооружений, в том числе линейных объектов, территорий общего пользования.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26">
        <w:r>
          <w:rPr>
            <w:color w:val="0000FF"/>
          </w:rPr>
          <w:t>ч. 1 ст. 11.2</w:t>
        </w:r>
      </w:hyperlink>
      <w:r>
        <w:t xml:space="preserve"> ЗК РФ земельные участки образуются при разделе, объединении, перераспределении земельных участков или выделе из земельных участков, а также из земель, находящихся в государственной или муниципальной собственности.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Проектное разделение территории учитывает результаты нормативных расчетов и особенности пространственной организации данной территории в соответствии с видом размещаемых объектов.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Функционально-планировочная организация территории принята исходя из фактического использования территории с сохранением существующих участков, поставленных на кадастровый учет.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Площадь рассматриваемой территории составляет 62 га. На территории межевания расположены жилые, нежилые общественные и административные здания.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27">
        <w:r>
          <w:rPr>
            <w:color w:val="0000FF"/>
          </w:rPr>
          <w:t>п. 9 ст. 1</w:t>
        </w:r>
      </w:hyperlink>
      <w:r>
        <w:t xml:space="preserve">, </w:t>
      </w:r>
      <w:hyperlink r:id="rId28">
        <w:r>
          <w:rPr>
            <w:color w:val="0000FF"/>
          </w:rPr>
          <w:t>ч. 2</w:t>
        </w:r>
      </w:hyperlink>
      <w:r>
        <w:t xml:space="preserve"> и </w:t>
      </w:r>
      <w:hyperlink r:id="rId29">
        <w:r>
          <w:rPr>
            <w:color w:val="0000FF"/>
          </w:rPr>
          <w:t>6 ст. 30</w:t>
        </w:r>
      </w:hyperlink>
      <w:r>
        <w:t xml:space="preserve"> ГрК РФ предельные параметры разрешенного строительства, реконструкции объектов капитального строительства определяются градостроительным </w:t>
      </w:r>
      <w:hyperlink r:id="rId30">
        <w:r>
          <w:rPr>
            <w:color w:val="0000FF"/>
          </w:rPr>
          <w:t>регламентом</w:t>
        </w:r>
      </w:hyperlink>
      <w:r>
        <w:t>, утвержденным в составе Правил землепользования и застройки.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территории предлагается образовать 90 земельных участков.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Перечень и сведения о площади образуемых земельных участков, а также возможные способы их образования представлены в таблице N 2.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  <w:outlineLvl w:val="2"/>
      </w:pPr>
      <w:r>
        <w:t>Таблица N 2</w:t>
      </w:r>
    </w:p>
    <w:p w:rsidR="001D3819" w:rsidRDefault="001D38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369"/>
        <w:gridCol w:w="1369"/>
        <w:gridCol w:w="1814"/>
        <w:gridCol w:w="850"/>
        <w:gridCol w:w="1602"/>
        <w:gridCol w:w="1602"/>
      </w:tblGrid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Условный номер образуемого земельного участка (части земельного участка)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Площадь образуемого земельного участка (части земельного участка),</w:t>
            </w:r>
          </w:p>
          <w:p w:rsidR="001D3819" w:rsidRDefault="001D3819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Способ образования земельного участка (части земельного участка)</w:t>
            </w:r>
          </w:p>
        </w:tc>
        <w:tc>
          <w:tcPr>
            <w:tcW w:w="850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Номер характерной точки</w:t>
            </w:r>
          </w:p>
        </w:tc>
        <w:tc>
          <w:tcPr>
            <w:tcW w:w="3204" w:type="dxa"/>
            <w:gridSpan w:val="2"/>
          </w:tcPr>
          <w:p w:rsidR="001D3819" w:rsidRDefault="001D3819">
            <w:pPr>
              <w:pStyle w:val="ConsPlusNormal"/>
              <w:jc w:val="center"/>
            </w:pPr>
            <w:r>
              <w:t>Координаты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Y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507619,99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1290102,92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507615,72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1290108,33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507606,52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1290101,21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507606,24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1290071,14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507608,67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1290068,01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507632,40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1290086,69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507632,62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1290086,87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507632,38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1290087,22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507619,99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1290102,92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507777,47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1290323,40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507767,10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1290336,83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507739,17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1290316,22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507743,09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1290311,04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507750,13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1290301,69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507777,47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1290323,40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507762,42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1290286,82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507788,49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1290309,13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507777,80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1290322,98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507777,47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1290323,40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507750,13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1290301,69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507751,39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1290300,41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507762,42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1290286,82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507677,73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1290166,98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507693,25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1290179,90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507674,66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1290204,66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507659,07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1290190,47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507677,73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1290166,98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2507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507910,27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1290461,93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507936,02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1290428,65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507952,32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1290441,84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507980,60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1290497,74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507971,45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1290510,33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507910,27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1290461,93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507826,79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1290163,55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507844,39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1290177,51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507828,41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1290197,94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507810,69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1290183,96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507826,79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1290163,55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 xml:space="preserve">Образование из </w:t>
            </w:r>
            <w:r>
              <w:lastRenderedPageBreak/>
              <w:t>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507908,11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1290348,38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507908,24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1290348,44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507923,50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1290360,51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507923,44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1290360,58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507903,72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1290383,22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507889,78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1290371,49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507908,11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1290348,38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508030,49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1290504,86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508039,55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1290522,69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1290536,01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508003,18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1290518,02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508030,49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1290504,86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508050,88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1290361,54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508067,66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1290352,58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508082,94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1290379,96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508066,20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1290388,49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508050,88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1290361,54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508082,94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1290379,96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508092,00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1290397,69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508065,67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1290411,64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508056,58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1290393,82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508066,20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1290388,49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508082,94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1290379,96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508098,54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1290417,30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508074,61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1290429,49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508065,67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1290411,64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508092,00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1290397,69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508101,01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1290416,06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508098,54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1290417,30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 xml:space="preserve">Образование из земель, </w:t>
            </w:r>
            <w:r>
              <w:lastRenderedPageBreak/>
              <w:t>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508129,00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1290469,81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508137,61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1290487,87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508111,17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1290501,76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508110,86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1290501,12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508102,42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1290483,77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508129,00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1290469,81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508110,73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1290501,18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508111,05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1290501,82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508119,61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1290518,79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508092,52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1290532,31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508083,96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1290514,41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508110,73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1290501,18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508120,06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1290519,68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508128,07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1290534,77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508101,37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1290548,48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508092,52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1290532,31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508119,61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1290518,79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508120,06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1290519,68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508155,94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1290523,43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508165,11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1290541,80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508138,12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1290554,87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508137,12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1290552,61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508129,38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1290537,36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508155,94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1290523,43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508165,11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1290541,80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508174,48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1290558,91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508171,30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1290560,51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508147,69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1290572,43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508138,12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1290554,87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508165,11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1290541,80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 xml:space="preserve">Образование из земель, </w:t>
            </w:r>
            <w:r>
              <w:lastRenderedPageBreak/>
              <w:t>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507792,42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1290051,01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507815,11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1290069,2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507803,11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1290085,56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507780,06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1290066,73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507792,42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1290051,01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507850,76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1290073,09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507873,81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1290092,21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507861,07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1290107,69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507838,32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1290088,76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507838,04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1290088,54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507850,76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1290073,09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507911,88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1290028,79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507927,3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1290040,58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507908,83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1290065,38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507893,31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1290052,35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507911,88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1290028,79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507958,40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1290065,71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507975,38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1290077,69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507955,45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1290103,15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507939,60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1290090,19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507958,40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1290065,71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507865,55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1289895,63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507847,20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1289917,34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507845,80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1289919,16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507831,30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1289907,48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507849,35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1289882,80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507865,55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1289895,63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507858,02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1289968,02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507876,73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1289944,08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507892,32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1289957,30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507873,00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1289980,23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507858,02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1289968,02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507892,32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1289957,30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507907,95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1289969,81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507888,96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1289993,05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507873,00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1289980,23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507892,32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1289957,30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507907,95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1289969,81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507923,74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1289982,21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507904,93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1290006,25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507888,96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1289993,05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507907,95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1289969,81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507958,60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1289970,48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507974,56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1289982,66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507973,26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1289984,25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507954,42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1290007,29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507939,14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1289994,86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507958,60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1289970,48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507939,14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1289994,86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507954,42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1290007,29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507935,76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1290031,59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507920,71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1290018,54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507939,14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1289994,86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507954,42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1290007,29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507970,22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1290020,08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507951,36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1290043,96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507935,76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1290031,59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507954,42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1290007,29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507970,22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1290020,08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507985,88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1290032,76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507966,83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1290056,40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507951,36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1290043,96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507970,22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1290020,08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:ЗУ29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507926,50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1289946,23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507942,41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1289959,05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507923,74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1289982,21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507907,95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1289969,81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507926,50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1289946,23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507985,88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1290032,76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508001,43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1290045,35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507982,32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1290068,60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507966,83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1290056,40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507985,88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1290032,76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508001,43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1290045,35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508016,87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1290057,75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507997,97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1290081,44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507982,32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1290068,60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508001,43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1290045,35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508020,30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1290022,03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508036,05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1290034,65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508016,87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1290057,75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508001,43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1290045,35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508020,30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1290022,03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508016,87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1290057,75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508031,78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1290069,68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508027,43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1290075,11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1290093,82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507997,97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1290081,44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508016,87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1290057,75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 xml:space="preserve">Образование из земель, государственная собственность на </w:t>
            </w:r>
            <w:r>
              <w:lastRenderedPageBreak/>
              <w:t>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508036,05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1290034,65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508051,07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1290046,61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508031,78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1290069,68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508016,87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1290057,75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508036,05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1290034,65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508051,07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1290046,61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508066,65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1290059,10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508047,06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1290082,24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508031,78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1290069,68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508051,07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1290046,61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508066,65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1290059,10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508088,86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1290076,23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508055,76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1290089,38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508047,06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1290082,24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508066,65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1290059,10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731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508177,85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1290437,17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508203,65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1290458,35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508188,06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1290465,86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508175,31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1290471,27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508162,15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1290444,31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508177,85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1290437,17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508245,39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1290493,96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508258,31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1290505,72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508256,74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1290506,51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508238,87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1290515,49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508221,22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1290524,89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508216,40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1290527,31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508209,47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1290511,64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508245,39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1290493,96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:ЗУ39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508342,76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1290370,24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508322,82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1290392,59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508316,53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1290388,8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508313,92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1290383,35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508306,43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1290365,78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508330,63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1290359,61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508342,76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1290370,24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14555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507636,69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1289510,24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507748,03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1289623,27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507750,27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1289625,71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507945,26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1289803,64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508099,34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1289960,20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508174,24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1290036,31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508159,14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1290042,71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508155,00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1290032,96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508154,77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1290039,02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508011,98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1289899,91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507862,59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1289755,85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507859,10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1289752,83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507624,01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1289529,10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507636,69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1289510,24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8029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508499,02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1290455,46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508489,10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1290446,67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508405,02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1290374,40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508386,09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1290365,70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508381,82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1290362,14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508375,40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1290353,52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508289,52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1290277,02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508291,99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1290274,22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508248,26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1290232,37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508228,16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1290213,14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508216,32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1290194,96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508205,51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1290168,24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508176,55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1290077,57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508170,13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1290068,63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508159,14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1290042,71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508174,24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1290036,31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508201,87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1290127,56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508226,63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1290184,82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508247,19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1290216,64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508251,00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1290219,73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508253,19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1290218,78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508276,53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1290200,66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508279,03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1290203,11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508253,84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1290222,30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508283,91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1290249,81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508303,42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1290265,46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508305,80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1290267,11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508307,28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1290267,60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508308,99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1290267,29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508310,92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1290265,94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508314,10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1290263,51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508316,90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1290260,46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508325,09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1290248,21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508332,69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1290255,65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508337,88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1290260,26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508319,89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1290281,59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508512,93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1290451,13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508499,02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1290455,46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508512,93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1290451,13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508523,40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1290460,33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508550,41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1290485,26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508572,28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1290509,77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508585,98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1290524,94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508643,54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1290620,65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508634,69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1290624,07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508597,73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1290566,65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508584,48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1290545,24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508528,69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1290481,73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508499,02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1290455,46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508512,93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1290451,13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4818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508457,91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1290466,6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508499,02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1290455,46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508509,59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1290464,82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508521,46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1290475,32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508519,21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1290475,46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508475,66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1290486,38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508451,5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1290479,59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508314,4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1290441,08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508311,68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1290492,18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508307,69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1290489,01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508290,5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1290475,39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508290,49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1290474,04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508289,96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1290417,89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508314,3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1290425,47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508362,27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1290439,46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508457,91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1290466,6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4279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508279,43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1290350,73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508297,85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1290392,24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508314,3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1290425,47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508289,96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1290417,89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508289,89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1290410,29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508286,33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1290391,22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508269,41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1290361,16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508240,22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1290334,29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508225,24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1290320,49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508217,87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1290329,03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508203,05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1290315,6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508188,25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1290302,14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508192,91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1290296,3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508210,23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1290307,62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508226,87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1290318,5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508243,39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1290329,3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508260,04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1290310,43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508276,8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1290291,44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508283,82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1290283,47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508293,43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1290291,93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508296,71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1290295,09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508301,13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1290290,47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508302,67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1290288,74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508319,03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1290303,31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508304,07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1290316,16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508279,43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1290350,73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9499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508042,33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1290331,86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507962,02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1290267,19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507873,35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1290197,06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507775,39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1290119,86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507757,78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1290105,61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507670,91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1290037,21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507646,38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1290020,14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507620,90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1290052,25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507608,67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1290068,01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507606,24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1290071,14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507606,52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1290101,21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507601,77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1290101,27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507591,68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1290101,46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507591,39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1290086,40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507596,39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1290086,33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507597,70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1290067,22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507608,38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1290047,85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507623,49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1290028,64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507635,80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1290012,93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507643,94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1290002,34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507651,21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1290007,26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507706,75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1290051,34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507868,84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1290175,04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507878,17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1290182,98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507934,66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1290225,58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508000,37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1290275,19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508052,81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1290312,10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508087,48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1290304,67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508094,61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1290324,69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508042,33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1290331,86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4826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508114,63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1290117,15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508122,56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1290143,31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508106,86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1290153,52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508087,48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1290304,67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508066,5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1290309,17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508069,46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1290277,4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508074,56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1290239,86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508083,15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1290177,85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508085,44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1290160,48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508090,77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1290120,75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508093,34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1290099,58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1290094,19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508098,97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1290087,54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508113,27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1290103,54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508116,56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1290110,09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508112,06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1290112,66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508114,63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1290117,15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4718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508122,56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1290143,31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508114,63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1290117,15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508119,13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1290114,59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508116,56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1290110,09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508113,27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1290103,54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508088,86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1290076,23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507974,56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1289982,66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507958,60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1289970,48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507943,13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1289958,15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507912,18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1289932,63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507896,37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1289920,14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507880,68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1289907,61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507865,55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1289895,63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507849,35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1289882,80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507854,36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1289876,51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508097,20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1290069,46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508111,18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1290086,20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508121,87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1290098,99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508131,35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1290115,45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508124,75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1290135,47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508140,19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1290171,89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508192,91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1290296,30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508188,25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1290302,14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508186,86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1290303,68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508185,90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1290302,97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508184,08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1290298,34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508122,56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1290143,32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4812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Перераспределение образуемого земельного участка :ЗУ96 с землями,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507811,31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1289930,4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507858,02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1289968,02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1289980,23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507904,93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1290006,25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507935,76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1290031,59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507997,97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1290081,44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1290093,82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508023,63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1290102,16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508025,02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1290104,32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508027,47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1290122,19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508013,42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1290221,61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508010,54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1290242,01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508009,22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1290251,38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507999,95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1290247,16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508017,96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1290116,68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1290108,06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508008,75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1290105,04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507975,38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1290077,69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507927,3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1290040,58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507911,88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1290028,79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507896,36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1290016,18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507865,55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1289990,67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507849,83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1289978,3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507834,36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1289965,62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507818,85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1289953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507803,33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1289940,39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507811,31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1289930,4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:ЗУ49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970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Перераспределение образуемого земельного участка :ЗУ96 с землями,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508088,86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1290076,23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508098,97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1290087,54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1290094,19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508026,37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1290114,18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508025,02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1290104,32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508023,63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1290102,16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508045,63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1290093,41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508055,76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1290089,38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508088,86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1290076,23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1913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1290108,06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508017,96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1290116,68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507955,71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1290141,46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507947,24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1290204,59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507936,8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1290193,84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507940,81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1290172,08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507943,13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1290161,01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507939,05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1290157,57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507930,02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1290150,35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507900,48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1290164,47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507893,7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1290159,26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507935,16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1290137,43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507945,68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1290135,42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1290108,06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2467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507757,30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1289996,28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507765,13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1289986,78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507797,26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1290012,71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507812,70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1290025,42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507843,73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1290050,67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507859,22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1290063,30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507874,75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1290075,92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507890,51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1290089,15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507906,16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1290101,60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507937,24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1290128,51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507945,68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1290135,42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507935,16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1290137,43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507899,96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1290109,36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507757,30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1289996,28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2261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507731,78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1290027,27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507723,05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1290020,08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507729,7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1290011,39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507748,32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1289987,87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507756,38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1289979,53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507775,13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1289956,25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507794,02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1289932,8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507801,56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1289923,46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507820,37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1289900,09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507839,18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1289876,72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507841,51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1289875,21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507842,06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1289877,37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507844,21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1289876,82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507848,29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1289871,69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507854,36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1289876,51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507849,35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1289882,8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507811,31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1289930,4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507803,33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1289940,39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507765,13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1289986,78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507757,3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1289996,28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507731,78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1290027,27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4821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 xml:space="preserve">Образование из земель, </w:t>
            </w:r>
            <w:r>
              <w:lastRenderedPageBreak/>
              <w:t>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364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508198,96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1290569,94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508183,88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1290577,55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508183,49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1290576,77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508174,48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1290558,91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508165,11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1290541,80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508155,94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1290523,43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508137,61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1290487,87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508129,00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1290469,81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508120,08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1290451,91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508111,24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1290435,57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508092,00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1290397,69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508082,94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1290379,96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508067,66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1290352,58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508061,73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1290347,73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508042,33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1290331,86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508094,61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1290324,69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508082,80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1290346,80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508198,96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1290569,94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9173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508019,03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1290389,19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508058,13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1290463,6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508066,38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1290480,2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508083,96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1290514,41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508092,52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1290532,31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508111,31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1290568,35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508120,89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1290585,91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508129,92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1290603,8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508138,93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1290621,65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508147,94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1290639,51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508157,4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1290658,25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508165,96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1290675,22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508141,47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1290656,03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1290609,49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508118,06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1290607,94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508103,11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1290579,08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508075,34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1290526,91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508066,28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1290509,08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508048,82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1290473,09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508039,78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1290455,25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508030,92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1290437,32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508021,46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1290419,51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508007,98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1290392,7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507990,96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1290375,24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507973,72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1290361,58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507957,72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1290348,94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507910,94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1290312,17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507864,32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1290275,43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1290251,53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507821,73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1290241,78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507775,1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1290205,12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507759,49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1290192,8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507662,68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1290116,27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507670,86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1290106,72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507723,88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1290148,9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507741,63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1290162,98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507759,41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1290176,94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507777,06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1290190,88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507812,58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1290218,53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507839,64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1290240,7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507910,34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1290296,45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507945,33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1290324,63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507980,54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1290353,19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508007,93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1290376,95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508019,03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1290389,19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1255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508007,93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1290376,95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508020,03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1290361,09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508030,72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1290347,08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508041,22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1290333,33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508042,33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1290331,86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508061,73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1290347,73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508067,66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1290352,58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508050,88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1290361,54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508034,24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1290370,69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508019,03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1290389,19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508015,64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1290385,45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508007,93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1290376,95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507873,35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1290197,06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507839,64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1290240,70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507830,01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1290232,81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507846,08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1290212,31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507863,94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1290189,65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507873,35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1290197,06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7692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507695,11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1290056,26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507704,23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1290063,45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507702,91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1290065,16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1290085,74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507670,86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1290106,72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507662,67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1290116,26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507649,48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1290131,72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507649,22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1290144,48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507650,45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1290183,63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507674,67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1290204,67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507722,39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1290240,76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507738,25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1290253,17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507769,62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1290278,19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507785,39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1290290,62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507793,99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1290299,3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507824,99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1290323,75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507840,84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1290336,17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507872,38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1290360,83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507941,99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1290415,7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507954,16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1290421,4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507967,74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1290447,31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507994,86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1290500,49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508003,18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1290518,02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1290536,01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508004,61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1290539,92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507980,6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1290497,74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507952,32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1290441,84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507936,02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1290428,58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507928,38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1290419,19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507898,65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1290396,06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507871,5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1290374,81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507844,03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1290352,87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507816,2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1290330,53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507788,49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1290309,13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507762,42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1290286,82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507735,24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1290264,76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507679,1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1290222,54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507651,42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1290201,12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507638,01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1290188,91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507636,95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1290168,93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507635,55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1290148,99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507635,22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1290130,49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507643,63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1290121,23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507656,2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1290105,67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507668,61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1290089,75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507695,11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1290056,26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971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507941,99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1290415,7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507979,84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1290389,49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507990,96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1290375,24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507999,47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1290383,97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508007,98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1290392,7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507990,25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1290401,96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507972,63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1290411,45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507954,16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1290421,4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507941,99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1290415,7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:ЗУ59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755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507822,13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1290242,19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507832,68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1290250,5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507813,63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1290274,18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507793,99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1290299,3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507785,39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1290290,62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507802,58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1290269,3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507822,13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1290242,19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8026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507910,27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1290461,93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507971,45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1290510,33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508004,61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1290539,92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1290536,01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508021,97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1290555,77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508020,39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1290556,89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508014,74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1290551,88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507897,53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1290467,61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507879,99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1290448,39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507750,21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1290465,41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507753,76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1290450,84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507830,34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1290440,97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507871,95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1290434,87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507848,06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1290415,96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507621,48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1290233,79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507592,23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1290215,43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507609,34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1290211,96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507620,09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1290219,81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507638,34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1290195,89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507638,01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1290188,91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507651,42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1290201,12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507640,36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1290214,67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507628,34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1290229,99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507656,44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1290251,88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507849,42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1290402,93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507907,2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1290447,95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507928,38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1290419,19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507935,99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1290428,56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507910,27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1290461,93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508179,65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1290578,71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508191,13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1290601,60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508168,24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1290613,16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508165,71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1290608,14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508156,70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1290590,27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508179,65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1290578,71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508171,04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1290618,70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508193,93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1290607,15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508204,50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1290628,64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508181,70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1290639,90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508174,72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1290625,99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508171,04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1290618,70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508204,50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1290628,64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508215,03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1290650,42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508192,74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1290661,71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508184,18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1290644,74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508181,73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1290639,89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508204,50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1290628,64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508215,03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1290650,42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508229,78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1290683,16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508210,35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1290692,81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508194,5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1290660,82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508215,03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1290650,42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508215,03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1290650,42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787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508192,74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1290661,71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508194,5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1290660,82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508210,4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1290692,79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508199,47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1290698,23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508165,96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1290675,22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508192,74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1290661,71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508232,68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1290690,07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508247,60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1290725,59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508243,31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1290727,26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508207,60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1290703,81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508232,68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1290690,07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2638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508198,96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1290569,94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508257,46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1290721,45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508247,60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1290725,59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508232,68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1290690,07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508207,60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1290703,81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508199,47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1290698,23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508229,78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1290683,16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508221,75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1290665,34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508215,03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1290650,42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508204,50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1290628,64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508193,93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1290607,15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508191,13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1290601,60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508179,65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1290578,71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508183,49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1290576,77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508183,88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1290577,55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508198,96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1290569,94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:ЗУ68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2782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508198,96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1290569,94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508234,69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1290551,69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508279,12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1290528,79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508292,98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1290521,55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508306,28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1290505,01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508307,69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1290489,01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508311,68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1290492,18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508311,04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1290504,33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508314,52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1290517,02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508334,8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1290511,6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508319,96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1290536,8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508316,53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1290542,15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508346,24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1290585,63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508356,06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1290606,06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508347,8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1290608,91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508340,72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1290588,39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508304,43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1290534,47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508252,33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1290558,91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508247,15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1290560,63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508235,87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1290564,77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508215,17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1290572,34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508202,07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508198,96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1290569,94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:ЗУ71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1173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508311,23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1290501,05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508331,67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1290504,50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508332,68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1290500,76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508357,81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1290500,72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508400,28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1290502,10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508444,58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1290504,64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508441,95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1290511,30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508376,26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1290508,48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508361,80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1290506,67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508358,62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1290507,54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508344,00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1290518,69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508334,80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1290511,60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508314,52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1290517,02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508311,04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1290504,33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508311,23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1290501,05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507820,37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1289900,09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:ЗУ73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3554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507583,92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1290028,48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507616,35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1289983,66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507643,94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1290002,34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507635,8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1290012,93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507612,29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1289994,24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507598,46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1290011,74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507584,9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1290029,11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507608,38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1290047,85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507597,7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1290067,22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507596,39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1290086,33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507591,39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1290086,4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507591,68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1290101,46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507601,77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1290101,27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507606,52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1290101,21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507605,26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1290129,08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507605,61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1290151,08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1290170,88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507608,08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507608,34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1290190,98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507609,34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1290211,96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507592,23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1290215,43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507581,21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1290036,12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507583,92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1290028,48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:ЗУ74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737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507635,22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1290130,49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507605,26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1290129,08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507606,52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1290101,21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507615,72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1290108,33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507619,99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1290102,92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507643,63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1290121,23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507635,22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1290130,49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:ЗУ75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507980,6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1290497,74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508004,61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1290539,92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507971,45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1290510,33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507980,6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1290497,74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507980,6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1290497,74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:ЗУ76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1292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508118,06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1290607,94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1290609,49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508123,55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1290618,93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508106,62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1290628,72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508100,87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1290624,23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508020,39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1290556,89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508021,97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1290555,77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508028,41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1290552,97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508063,35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1290579,34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508068,65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1290583,84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508078,7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1290592,39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508107,98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1290613,46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508118,06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1290607,94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:ЗУ77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508106,62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1290628,72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508123,55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1290618,93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508141,47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1290656,03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508106,62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1290628,72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:ЗУ78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507848,06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1290415,96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507871,95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1290434,87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507830,34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1290440,97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507848,06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1290415,96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:ЗУ79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7159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507768,44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1290390,65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507830,34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1290440,97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507753,76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1290450,84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507750,21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1290465,41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507744,78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1290466,12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507728,1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1290463,39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507719,15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1290370,55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507657,53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1290306,28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507616,58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1290274,26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507598,05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1290276,21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507595,08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1290249,74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507768,44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1290390,65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:ЗУ86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3639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 xml:space="preserve">Образование из земель, </w:t>
            </w:r>
            <w:r>
              <w:lastRenderedPageBreak/>
              <w:t>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507828,75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1289778,47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507800,73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1289794,15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507796,93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1289791,1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507826,42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1289774,44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507806,51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1289755,46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507789,88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1289740,06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507767,66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1289718,83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507750,24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1289702,2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507728,11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1289681,06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507713,02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1289666,62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507698,55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1289652,8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507684,1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1289638,98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507669,65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1289625,15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507649,25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1289605,67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507646,45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1289602,8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507672,59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1289575,34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507679,83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1289582,23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507660,48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1289602,57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507712,68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1289652,47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507732,15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1289632,01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507739,39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1289638,91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507719,93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1289659,39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507771,96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1289709,11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507791,54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1289688,53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507798,79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1289695,42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507779,19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1289716,01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507834,08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1289769,37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507859,1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1289752,83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507862,59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1289755,85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507850,38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1289764,01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507837,53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1289772,6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507828,75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1289778,47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78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:ЗУ87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17044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507800,73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1289794,15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507828,75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1289778,47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752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507837,53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1289772,6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507850,38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1289764,01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508044,91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1289949,13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508106,68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1290007,9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508121,74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1290023,62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508134,99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1290040,3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874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508146,64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1290058,13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508148,85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1290062,32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508131,35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1290115,45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508121,87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1290098,99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508111,18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1290086,2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508097,2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1290069,46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769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508102,56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1290032,15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507843,75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1289828,68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507800,73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1289794,15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</w:pPr>
          </w:p>
        </w:tc>
        <w:tc>
          <w:tcPr>
            <w:tcW w:w="1602" w:type="dxa"/>
          </w:tcPr>
          <w:p w:rsidR="001D3819" w:rsidRDefault="001D3819">
            <w:pPr>
              <w:pStyle w:val="ConsPlusNormal"/>
            </w:pPr>
          </w:p>
        </w:tc>
        <w:tc>
          <w:tcPr>
            <w:tcW w:w="1602" w:type="dxa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507913,79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1289856,97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507914,26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1289858,55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507908,45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1289860,3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765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507907,98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1289858,73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762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507913,79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1289856,97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:ЗУ88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1014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507670,1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1289592,46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507722,41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1289642,24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507712,68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1289652,47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507660,48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1289602,57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507670,1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1289592,46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:ЗУ89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1023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 xml:space="preserve">Образование из земель, </w:t>
            </w:r>
            <w:r>
              <w:lastRenderedPageBreak/>
              <w:t>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744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507719,93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1289659,39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507729,67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1289649,14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507781,81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1289698,76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507771,92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1289709,08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507719,93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1289659,39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1153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507789,05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1289705,65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507847,02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1289760,81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507834,08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1289769,37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748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507779,19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1289716,01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857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507789,05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1289705,65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:ЗУ91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2032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508279,03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1290203,11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508325,09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1290248,21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508316,9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1290260,46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508314,1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1290263,51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508310,92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1290265,94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508308,99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1290267,29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508307,28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1290267,6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508305,8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1290267,11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508303,42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1290265,46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508283,91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1290249,81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508253,84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1290222,3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508279,03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1290203,11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:ЗУ92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1948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508201,87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1290127,56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508276,53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1290200,66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508253,19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1290218,78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508251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1290219,73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508247,19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1290216,64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508226,63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1290184,82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508201,87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1290127,56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:ЗУ94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 xml:space="preserve">Образование из земель, государственная собственность на </w:t>
            </w:r>
            <w:r>
              <w:lastRenderedPageBreak/>
              <w:t>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834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508060,09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1290102,74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508058,17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1290117,6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508057,21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1290126,07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508027,47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1290122,19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508026,37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1290114,18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508060,09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1290102,74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:ЗУ95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508356,06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1290606,06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508362,23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1290617,77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508367,28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1290615,95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508373,34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1290626,39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508372,38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1290626,86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508377,76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1290637,39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508373,43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1290639,06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508375,56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1290644,82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508379,19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1290655,57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508365,05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1290659,55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508355,29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1290630,63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508347,8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1290608,91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508356,06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1290606,06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:ЗУ96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Перераспределение земельного участка с кадастровым номером 36:34:0513039:27 с землями,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508045,63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1290093,41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508046,39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1290095,29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508019,23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1290106,76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508008,98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1290098,77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508012,81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1290093,81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508023,63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1290102,16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508045,63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1290093,41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:ЗУ97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Перераспределение земельного участка с кадастровым номером 36:34:0513039:27 с землями,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508031,77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1290069,68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508047,06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1290082,24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508055,76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1290089,38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838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508045,63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1290093,41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508023,63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1290102,16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508012,84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1290093,82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508027,43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1290075,11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508031,77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1290069,68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:ЗУ98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508341,26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1290347,29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508362,79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1290367,13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508352,72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1290378,59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508342,76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1290370,24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508330,63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1290359,61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888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508341,26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1290347,29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:ЗУ99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507955,05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1290385,07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901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507968,56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1290395,26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902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507943,95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1290414,34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903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507935,34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1290407,68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507955,05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1290385,07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900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507955,05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1290385,07</w:t>
            </w:r>
          </w:p>
        </w:tc>
      </w:tr>
      <w:tr w:rsidR="001D3819">
        <w:tc>
          <w:tcPr>
            <w:tcW w:w="45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:ЗУ100</w:t>
            </w:r>
          </w:p>
        </w:tc>
        <w:tc>
          <w:tcPr>
            <w:tcW w:w="1369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814" w:type="dxa"/>
            <w:vMerge w:val="restart"/>
          </w:tcPr>
          <w:p w:rsidR="001D3819" w:rsidRDefault="001D3819">
            <w:pPr>
              <w:pStyle w:val="ConsPlusNormal"/>
              <w:jc w:val="center"/>
            </w:pPr>
            <w:r>
              <w:t>Образование из земель, государственная собственность на которые не разграничена</w:t>
            </w: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508327,24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1290639,5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2740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508355,29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1290630,63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2742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508363,97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1290656,36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2741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508334,68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1290664,74</w:t>
            </w:r>
          </w:p>
        </w:tc>
      </w:tr>
      <w:tr w:rsidR="001D3819">
        <w:tc>
          <w:tcPr>
            <w:tcW w:w="45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369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1814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850" w:type="dxa"/>
          </w:tcPr>
          <w:p w:rsidR="001D3819" w:rsidRDefault="001D3819">
            <w:pPr>
              <w:pStyle w:val="ConsPlusNormal"/>
              <w:jc w:val="center"/>
            </w:pPr>
            <w:r>
              <w:t>2730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508327,24</w:t>
            </w:r>
          </w:p>
        </w:tc>
        <w:tc>
          <w:tcPr>
            <w:tcW w:w="1602" w:type="dxa"/>
          </w:tcPr>
          <w:p w:rsidR="001D3819" w:rsidRDefault="001D3819">
            <w:pPr>
              <w:pStyle w:val="ConsPlusNormal"/>
              <w:jc w:val="center"/>
            </w:pPr>
            <w:r>
              <w:t>1290639,5</w:t>
            </w:r>
          </w:p>
        </w:tc>
      </w:tr>
    </w:tbl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ind w:firstLine="540"/>
        <w:jc w:val="both"/>
      </w:pPr>
      <w:r>
        <w:t>Проектом межевания территории предлагается образовать 42 земельных участка, которые будут отнесены к территориям общего пользования или имуществу общего пользования.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нужд, представлены в таблице N 3.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  <w:outlineLvl w:val="2"/>
      </w:pPr>
      <w:r>
        <w:t>Таблица N 3</w:t>
      </w:r>
    </w:p>
    <w:p w:rsidR="001D3819" w:rsidRDefault="001D38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1699"/>
        <w:gridCol w:w="2778"/>
        <w:gridCol w:w="2268"/>
      </w:tblGrid>
      <w:tr w:rsidR="001D3819">
        <w:tc>
          <w:tcPr>
            <w:tcW w:w="454" w:type="dxa"/>
          </w:tcPr>
          <w:p w:rsidR="001D3819" w:rsidRDefault="001D381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1D3819" w:rsidRDefault="001D3819">
            <w:pPr>
              <w:pStyle w:val="ConsPlusNormal"/>
              <w:jc w:val="center"/>
            </w:pPr>
            <w:r>
              <w:t>Условный номер образуемого земельного участка (части земельного участка)</w:t>
            </w:r>
          </w:p>
        </w:tc>
        <w:tc>
          <w:tcPr>
            <w:tcW w:w="1699" w:type="dxa"/>
          </w:tcPr>
          <w:p w:rsidR="001D3819" w:rsidRDefault="001D3819">
            <w:pPr>
              <w:pStyle w:val="ConsPlusNormal"/>
              <w:jc w:val="center"/>
            </w:pPr>
            <w:r>
              <w:t>Кадастровый номер существующего земельного участка</w:t>
            </w:r>
          </w:p>
        </w:tc>
        <w:tc>
          <w:tcPr>
            <w:tcW w:w="2778" w:type="dxa"/>
          </w:tcPr>
          <w:p w:rsidR="001D3819" w:rsidRDefault="001D3819">
            <w:pPr>
              <w:pStyle w:val="ConsPlusNormal"/>
              <w:jc w:val="center"/>
            </w:pPr>
            <w:r>
              <w:t>Сведения об отнесении (неотнесении) образуемого земельного участка (части земельного участка) к территории общего пользования</w:t>
            </w:r>
          </w:p>
        </w:tc>
        <w:tc>
          <w:tcPr>
            <w:tcW w:w="2268" w:type="dxa"/>
          </w:tcPr>
          <w:p w:rsidR="001D3819" w:rsidRDefault="001D3819">
            <w:pPr>
              <w:pStyle w:val="ConsPlusNormal"/>
              <w:jc w:val="center"/>
            </w:pPr>
            <w:r>
              <w:t>Площадь земельного участка (части земельного участка), предполагаемого к изъятию, кв. м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:ЗУ40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14555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:ЗУ41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8029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:ЗУ42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2644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:ЗУ43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4818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:ЗУ44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4279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:ЗУ45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9499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:ЗУ46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4826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:ЗУ47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4718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:ЗУ48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4812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:ЗУ49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970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:ЗУ50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1913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:ЗУ51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2467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:ЗУ52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2261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:ЗУ53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4821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:ЗУ54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9173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:ЗУ55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1255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:ЗУ56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673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:ЗУ57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7692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:ЗУ58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971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:ЗУ59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755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:ЗУ60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8026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:ЗУ65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787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:ЗУ66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628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:ЗУ67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2638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:ЗУ68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2782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:ЗУ71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1173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:ЗУ73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3554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:ЗУ75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344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:ЗУ76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1292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:ЗУ77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402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:ЗУ78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466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:ЗУ79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7159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:ЗУ86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3639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:ЗУ87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17044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:ЗУ88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1014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:ЗУ89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1023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:ЗУ90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1153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:ЗУ91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2032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:ЗУ92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1948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:ЗУ96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lastRenderedPageBreak/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145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41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:ЗУ98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(улично-дорожная сеть)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463</w:t>
            </w:r>
          </w:p>
        </w:tc>
      </w:tr>
      <w:tr w:rsidR="001D3819">
        <w:tc>
          <w:tcPr>
            <w:tcW w:w="454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87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:ЗУ99</w:t>
            </w:r>
          </w:p>
        </w:tc>
        <w:tc>
          <w:tcPr>
            <w:tcW w:w="1699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7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Земельный участок общего пользования</w:t>
            </w:r>
          </w:p>
          <w:p w:rsidR="001D3819" w:rsidRDefault="001D3819">
            <w:pPr>
              <w:pStyle w:val="ConsPlusNormal"/>
              <w:jc w:val="center"/>
            </w:pPr>
            <w:r>
              <w:t>(благоустройство территории)</w:t>
            </w:r>
          </w:p>
        </w:tc>
        <w:tc>
          <w:tcPr>
            <w:tcW w:w="226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417</w:t>
            </w:r>
          </w:p>
        </w:tc>
      </w:tr>
    </w:tbl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ind w:firstLine="540"/>
        <w:jc w:val="both"/>
      </w:pPr>
      <w:r>
        <w:t>:ЗУ1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614 кв. м, расположенного по адресу: Воронежская область, г. Воронеж, ул. Марьинская, 25, для индивидуального жилищного строительства. Земельный участок расположен в </w:t>
      </w:r>
      <w:hyperlink r:id="rId31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 площадью 614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КУВИ-999/2022-1200940, имеются сведения о ранее учтенном земельном участке, расположенном по адресу: Воронежская область, г. Воронеж, ул. Марьинская, 25, кадастровый номер 36:34:0513044:25. По сведениям ЕГРН, площадь земельного участка - 614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участка определены в соответствии с поставленными на кадастровый учет смежными земельными участками, а также элементами планировочной структуры.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612 кв. м, расположенного по адресу: Воронежская область, г. Воронеж, ул. Марьинская, уч. 13, для индивидуального жилищного строительства. Земельный участок расположен в </w:t>
      </w:r>
      <w:hyperlink r:id="rId32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 площадью 612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КУВИ-999/2022-1200940, имеются сведения о ранее учтенном земельном участке, расположенном по адресу: Воронежская область, г. Воронеж, ул. Марьинская, уч. 13, кадастровый номер 36:34:0513044:18. По сведениям ЕГРН, площадь земельного участка - 612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участка определены в соответствии с поставленными на кадастровый учет смежными земельными участками, а также элементами планировочной структуры.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644 кв. м, расположенного по адресу: Воронежская область, г. Воронеж, ул. Кузнецкая, 18, для индивидуального жилищного строительства. Земельный участок расположен в </w:t>
      </w:r>
      <w:hyperlink r:id="rId33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Земельный участок :ЗУ3 площадью 644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КУВИ-999/2022-1200940, имеются сведения о ранее учтенном земельном участке, расположенном по адресу: Воронежская область, г. Воронеж, ул. Кузнецкая, 18, кадастровый номер 36:34:0513044:28. По сведениям ЕГРН, площадь земельного участка - 612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участка определены в соответствии с поставленными на кадастровый учет смежными земельными участками, а также элементами планировочной структуры.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628 кв. м, расположенного по адресу: Воронежская область, г. Воронеж, ул. Кузнецкая, уч. 51, для индивидуального жилищного строительства. Земельный участок расположен в </w:t>
      </w:r>
      <w:hyperlink r:id="rId34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 площадью 628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КУВИ-999/2022-1200944, имеются сведения о ранее учтенном земельном участке, расположенном по адресу: Воронежская область, г. Воронеж, ул. Кузнецкая, уч. 51, кадастровый номер 36:34:0513043:17.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участка определены в соответствии с поставленными на кадастровый учет смежными земельными участками, а также элементами планировочной структуры.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2507 кв. м, расположенного по адресу: Воронежская область, г. Воронеж, ул. Кузнецкая, 2, для индивидуального жилищного строительства. Земельный участок расположен в </w:t>
      </w:r>
      <w:hyperlink r:id="rId35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 площадью 2507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Кузнецкая, 2, кадастровый номер 36:34:0513044:29. По сведениям ЕГРН, площадь земельного участка - 2507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участка определены в соответствии с поставленными на кадастровый учет смежными земельными участками, а также элементами планировочной структуры.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585 кв. м, расположенного по адресу: Воронежская область, г. Воронеж, ул. Ильинская, 32, для индивидуального жилищного строительства. Земельный участок расположен в </w:t>
      </w:r>
      <w:hyperlink r:id="rId36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Земельный участок :ЗУ6 площадью 585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Ильинская, 32, кадастровый номер 36:34:0513042:10. По сведениям ЕГРН, площадь земельного участка - 585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участка определены в соответствии с поставленными на кадастровый учет смежными земельными участками, а также элементами планировочной структуры.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564 кв. м, расположенного по адресу: Воронежская область, г. Воронеж, ул. Кузнецкая, 23, для индивидуального жилищного строительства. Земельный участок расположен в </w:t>
      </w:r>
      <w:hyperlink r:id="rId37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:ЗУ7 площадью 564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КУВИ-999/2022-1200936, имеются сведения о ранее учтенном земельном участке, расположенном по адресу: Воронежская область, г. Воронеж, ул. Кузнецкая, 23, кадастровый номер 36:34:0513038:8.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608 кв. м, расположенного по адресу: Воронежская область, г. Воронеж, ул. Кузнецкая, уч. 5, для индивидуального жилищного строительства. Земельный участок расположен в </w:t>
      </w:r>
      <w:hyperlink r:id="rId38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:ЗУ8 площадью 608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КУВИ-999/2022-1200934, имеются сведения о ранее учтенном земельном участке, расположенном по адресу: Воронежская область, г. Воронеж, ул. Кузнецкая, уч. 5, кадастровый номер 36:34:0513034:18.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:ЗУ9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589 кв. м, расположенного по адресу: Воронежская область, г. Воронеж, ул. Лаковая, 24, для индивидуального жилищного строительства. Земельный участок расположен в </w:t>
      </w:r>
      <w:hyperlink r:id="rId39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 площадью 589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По данным кадастрового плана территории от 06.10.2022 N КУВИ-999/2022-1200935, </w:t>
      </w:r>
      <w:r>
        <w:lastRenderedPageBreak/>
        <w:t>имеются сведения о ранее учтенном земельном участке, расположенном по адресу: Воронежская область, г. Воронеж, ул. Лаковая, д. 24, кадастровый номер 36:34:0513033:19. По сведениям ЕГРН, площадь земельного участка - 589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:ЗУ10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598 кв. м, расположенного по адресу: Воронежская область, г. Воронеж, ул. Лаковая, 22, для индивидуального жилищного строительства. Земельный участок расположен в </w:t>
      </w:r>
      <w:hyperlink r:id="rId40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:ЗУ10 площадью 598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Лаковая, 22, кадастровый номер 36:34:0513033:21.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:ЗУ11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Лаковая, 20, для индивидуального жилищного строительства. Земельный участок расположен в </w:t>
      </w:r>
      <w:hyperlink r:id="rId41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:ЗУ11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Лаковая, 20, кадастровый номер 36:34:0513033:22.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:ЗУ12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599 кв. м, расположенного по адресу: Воронежская область, г. Воронеж, ул. Лаковая, 12, для индивидуального жилищного строительства. Земельный участок расположен в </w:t>
      </w:r>
      <w:hyperlink r:id="rId42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:ЗУ12 площадью 599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Лаковая, 12, кадастровый номер 36:34:0513033:7.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:ЗУ13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образовать земельный участок площадью 595 кв. м, </w:t>
      </w:r>
      <w:r>
        <w:lastRenderedPageBreak/>
        <w:t>прилегающий к земельному участку по адресу: Воронежская область, г. Воронеж, ул. Семеновская, 9.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:ЗУ13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43">
        <w:r>
          <w:rPr>
            <w:color w:val="0000FF"/>
          </w:rPr>
          <w:t>зоне ЖИ</w:t>
        </w:r>
      </w:hyperlink>
      <w:r>
        <w:t xml:space="preserve">. </w:t>
      </w:r>
      <w:hyperlink r:id="rId44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:ЗУ14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550 кв. м, расположенного по адресу: Воронежская область, г. Воронеж, ул. Семеновская, 7, для индивидуального жилищного строительства. Земельный участок расположен в </w:t>
      </w:r>
      <w:hyperlink r:id="rId45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:ЗУ14 площадью 550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КУВИ-999/2022-1200935, имеются сведения о ранее учтенном земельном участке, расположенном по адресу: Воронежская область, г. Воронеж, ул. Семеновская, 7, кадастровый номер 36:34:0513033:11.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:ЗУ15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Лаковая, 6, для индивидуального жилищного строительства. Земельный участок расположен в </w:t>
      </w:r>
      <w:hyperlink r:id="rId46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:ЗУ15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Лаковая, 6, кадастровый номер 36:34:0513033:23.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592 кв. м, расположенного по адресу: Воронежская область, г. Воронеж, ул. Лаковая, уч. 4, для индивидуального жилищного строительства. Земельный участок расположен в </w:t>
      </w:r>
      <w:hyperlink r:id="rId47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:ЗУ16 площадью 592 кв. м образуется из земель, государственная собственность на которые не разграничена. Вид разрешенного использования земельного участка </w:t>
      </w:r>
      <w:r>
        <w:lastRenderedPageBreak/>
        <w:t>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КУВИ-999/2022-1200935, имеются сведения о ранее учтенном земельном участке, расположенном по адресу: Воронежская область, г. Воронеж, ул. Лаковая, уч. 4, кадастровый номер 36:34:0513033:8.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592 кв. м, расположенного по адресу: Воронежская область, г. Воронеж, ул. Ильинская, 29, для индивидуального жилищного строительства. Земельный участок расположен в </w:t>
      </w:r>
      <w:hyperlink r:id="rId48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:ЗУ17 площадью 592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Ильинская, 29, кадастровый номер 36:34:0513041:14.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Ивовая, 6, для индивидуального жилищного строительства. Земельный участок расположен в </w:t>
      </w:r>
      <w:hyperlink r:id="rId49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:ЗУ18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Ивовая, 6, кадастровый номер 36:34:0513041:12.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:ЗУ19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604 кв. м, расположенного по адресу: Воронежская область, г. Воронеж, ул. Рушниковая, уч. 22, для индивидуального жилищного строительства. Земельный участок расположен в </w:t>
      </w:r>
      <w:hyperlink r:id="rId50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:ЗУ19 площадью 604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КУВИ-999/2022-1200938, имеются сведения о ранее учтенном земельном участке, расположенном по адресу: Воронежская область, г. Воронеж, ул. Рушниковая, уч. 22, кадастровый номер 36:34:0513040:16.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:ЗУ20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651 кв. м, расположенного по адресу: Воронежская область, г. Воронеж, ул. Рушниковая, уч. 18, для индивидуального жилищного строительства. Земельный участок расположен в </w:t>
      </w:r>
      <w:hyperlink r:id="rId51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:ЗУ20 площадью 651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КУВИ-999/2022-1200938, имеются сведения о ранее учтенном земельном участке, расположенном по адресу: Воронежская область, г. Воронеж, ул. Рушниковая, уч. 18, кадастровый номер 36:34:0513040:24.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:ЗУ21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Мостовая, 52, для индивидуального жилищного строительства. Земельный участок расположен в </w:t>
      </w:r>
      <w:hyperlink r:id="rId52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:ЗУ21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Мостовая, 52, кадастровый номер 36:34:0513039:26.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:ЗУ22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Рушниковая, 35, для индивидуального жилищного строительства. Земельный участок расположен в </w:t>
      </w:r>
      <w:hyperlink r:id="rId53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:ЗУ22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"Под 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КУВИ-999/2022-1200942, имеются сведения о ранее учтенном земельном участке, расположенном по адресу: Воронежская область, г. Воронеж, ул. Рушниковая, 35, кадастровый номер 36:34:0513039:19.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:ЗУ23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607 кв. м, расположенного по адресу: Воронежская область, г. Воронеж, ул. Рушниковая, 33, для индивидуального жилищного строительства. Земельный участок расположен в </w:t>
      </w:r>
      <w:hyperlink r:id="rId54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:ЗУ23 площадью 607 кв. м образуется из земель, государственная </w:t>
      </w:r>
      <w:r>
        <w:lastRenderedPageBreak/>
        <w:t>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Рушниковая, 33, кадастровый номер 36:34:0513039:20.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:ЗУ24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617 кв. м, расположенного по адресу: Воронежская область, г. Воронеж, ул. Рушниковая, уч. 31, для индивидуального жилищного строительства. Земельный участок расположен в </w:t>
      </w:r>
      <w:hyperlink r:id="rId55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:ЗУ24 площадью 617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КУВИ-999/2022-1200942, имеются сведения о ранее учтенном земельном участке, расположенном по адресу: Воронежская область, г. Воронеж, ул. Рушниковая, уч. 31, кадастровый номер 36:34:0513039:13.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:ЗУ25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626 кв. м, расположенного по адресу: Воронежская область, г. Воронеж, ул. Мостовая, 38, для индивидуального жилищного строительства. Земельный участок расположен в </w:t>
      </w:r>
      <w:hyperlink r:id="rId56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:ЗУ25 площадью 626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"Под 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КУВИ-999/2022-1200942, имеются сведения о ранее учтенном земельном участке, расположенном по адресу: Воронежская область, г. Воронеж, ул. Мостовая, 38, кадастровый номер 36:34:0513039:10.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Рушниковая, 27, для индивидуального жилищного строительства. Земельный участок расположен в </w:t>
      </w:r>
      <w:hyperlink r:id="rId57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:ЗУ26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По данным кадастрового плана территории от 06.10.2022 N КУВИ-999/2022-1200942, имеются сведения о ранее учтенном земельном участке, расположенном по адресу: Воронежская область, г. Воронеж, ул. Рушниковая, 27, кадастровый номер 36:34:0513039:18. По сведениям ЕГРН, площадь земельного участка - 600 кв. м, границы земельного участка не установлены в </w:t>
      </w:r>
      <w:r>
        <w:lastRenderedPageBreak/>
        <w:t>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614 кв. м, расположенного по адресу: Воронежская область, г. Воронеж, ул. Рушниковая, 25, для индивидуального жилищного строительства. Земельный участок расположен в </w:t>
      </w:r>
      <w:hyperlink r:id="rId58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:ЗУ27 площадью 614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КУВИ-999/2022-1200942, имеются сведения о ранее учтенном земельном участке, расположенном по адресу: Воронежская область, г. Воронеж, ул. Рушниковая, 25, кадастровый номер 36:34:0513039:16.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608 кв. м, расположенного по адресу: Воронежская область, г. Воронеж, ул. Рушниковая, 23, для индивидуального жилищного строительства. Земельный участок расположен в </w:t>
      </w:r>
      <w:hyperlink r:id="rId59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:ЗУ28 площадью 608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Рушниковая, 23, кадастровый номер 36:34:0513039:12.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:ЗУ29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605 кв. м, расположенного по адресу: Воронежская область, г. Воронеж, ул. Мостовая, 42, для индивидуального жилищного строительства. Земельный участок расположен в </w:t>
      </w:r>
      <w:hyperlink r:id="rId60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:ЗУ29 площадью 605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КУВИ-999/2022-1200942, имеются сведения о ранее учтенном земельном участке, расположенном по адресу: Воронежская область, г. Воронеж, ул. Мостовая, 42, кадастровый номер 36:34:0513039:11.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:ЗУ30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Рушниковая, 21, для индивидуального жилищного строительства. Земельный участок расположен в </w:t>
      </w:r>
      <w:hyperlink r:id="rId61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Земельный участок :ЗУ30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Рушниковая, 21, кадастровый номер 36:34:0513039:14.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:ЗУ31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605 кв. м, расположенного по адресу: Воронежская область, г. Воронеж, ул. Рушниковая, 19, для индивидуального жилищного строительства. Земельный участок расположен в </w:t>
      </w:r>
      <w:hyperlink r:id="rId62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:ЗУ31 площадью 605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Рушниковая, 19, кадастровый номер 36:34:0513039:17.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:ЗУ32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Мостовая, 30, для индивидуального жилищного строительства. Земельный участок расположен в </w:t>
      </w:r>
      <w:hyperlink r:id="rId63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:ЗУ32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Мостовая, 30, кадастровый номер 36:34:0513039:9.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:ЗУ33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585 кв. м, расположенного по адресу: Воронежская область, г. Воронеж, ул. Рушниковая, уч. 17, для индивидуального жилищного строительства. Земельный участок расположен в </w:t>
      </w:r>
      <w:hyperlink r:id="rId64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:ЗУ33 площадью 585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По данным кадастрового плана территории от 06.10.2022 N КУВИ-999/2022-1200942, имеются сведения о ранее учтенном земельном участке, расположенном по адресу: Воронежская область, г. Воронеж, ул. Рушниковая, уч. 17, кадастровый номер 36:34:0513039:25. По сведениям ЕГРН, площадь земельного участка - 600 кв. м, границы земельного участка не установлены в </w:t>
      </w:r>
      <w:r>
        <w:lastRenderedPageBreak/>
        <w:t>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:ЗУ34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575 кв. м, расположенного по адресу: Воронежская область, г. Воронеж, ул. Мостовая, уч. 28, для индивидуального жилищного строительства. Земельный участок расположен в </w:t>
      </w:r>
      <w:hyperlink r:id="rId65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:ЗУ34 площадью 575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КУВИ-999/2022-1200942, имеются сведения о ранее учтенном земельном участке, расположенном по адресу: Воронежская область, г. Воронеж, ул. Мостовая, уч. 28, кадастровый номер 36:34:0513039:24.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:ЗУ35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Мостовая, 26, для индивидуального жилищного строительства. Земельный участок расположен в </w:t>
      </w:r>
      <w:hyperlink r:id="rId66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:ЗУ35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Мостовая, 26, кадастровый номер 36:34:0513039:23. По сведениям ЕГРН, площадь земельного участка - 600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600 кв. м, расположенного по адресу: Воронежская область, г. Воронеж, ул. Мостовая, 24, для индивидуального жилищного строительства. Земельный участок расположен в </w:t>
      </w:r>
      <w:hyperlink r:id="rId67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:ЗУ36 площадью 600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публичной кадастровой карты, имеются сведения о ранее учтенном земельном участке, расположенном по адресу: Воронежская область, г. Воронеж, ул. Мостовая, 24, кадастровый номер 36:34:0513039:22. По сведениям ЕГРН, площадь земельного участка - 564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731 кв. м по адресу: Воронежская область, г. Воронеж, ул. Лаковая, 11.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:ЗУ37 образуется из земель, государственная собственность на которые </w:t>
      </w:r>
      <w:r>
        <w:lastRenderedPageBreak/>
        <w:t>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68">
        <w:r>
          <w:rPr>
            <w:color w:val="0000FF"/>
          </w:rPr>
          <w:t>зоне ЖИ</w:t>
        </w:r>
      </w:hyperlink>
      <w:r>
        <w:t xml:space="preserve">. </w:t>
      </w:r>
      <w:hyperlink r:id="rId6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725 кв. м, расположенного по адресу: Воронежская область, г. Воронеж, ул. Ильинская, 2, для индивидуального жилищного строительства. Земельный участок расположен в </w:t>
      </w:r>
      <w:hyperlink r:id="rId70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:ЗУ38 площадью 725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КУВИ-999/2022-1200945, имеются сведения о ранее учтенном земельном участке, расположенном по адресу: Воронежская область, г. Воронеж, ул. Ильинская, 2, кадастровый номер 36:34:0513032:8. По сведениям ЕГРН, площадь земельного участка - 766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:ЗУ39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672 кв. м, расположенного по адресу: Воронежская область, г. Воронеж, ул. Слободская, уч. N 15, для индивидуального жилищного строительства. Земельный участок расположен в </w:t>
      </w:r>
      <w:hyperlink r:id="rId71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:ЗУ39 площадью 672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КУВИ-999/2022-1200929, имеются сведения о ранее учтенном земельном участке, расположенном по адресу: Воронежская область, г. Воронеж, ул. Слободская, уч. N 15, кадастровый номер 36:34:0513029:14. По сведениям ЕГРН, площадь земельного участка - 638 кв. м, границы земельного участка не установлены в соответствии с требованиями действующего законодательства и подлежат уточнению.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:ЗУ40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14555 кв. м по ул. Васильковая.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:ЗУ40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72">
        <w:r>
          <w:rPr>
            <w:color w:val="0000FF"/>
          </w:rPr>
          <w:t>зоне ЖИ</w:t>
        </w:r>
      </w:hyperlink>
      <w:r>
        <w:t xml:space="preserve">. </w:t>
      </w:r>
      <w:hyperlink r:id="rId73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:ЗУ41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8029 кв. м по ул. Чуйская.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ЗУ41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74">
        <w:r>
          <w:rPr>
            <w:color w:val="0000FF"/>
          </w:rPr>
          <w:t>зонах ЖИ</w:t>
        </w:r>
      </w:hyperlink>
      <w:r>
        <w:t xml:space="preserve">, </w:t>
      </w:r>
      <w:hyperlink r:id="rId75">
        <w:r>
          <w:rPr>
            <w:color w:val="0000FF"/>
          </w:rPr>
          <w:t>ЖМ(р)</w:t>
        </w:r>
      </w:hyperlink>
      <w:r>
        <w:t xml:space="preserve">. </w:t>
      </w:r>
      <w:hyperlink r:id="rId76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:ЗУ42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2644 кв. м по ул. Тепличная.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:ЗУ42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77">
        <w:r>
          <w:rPr>
            <w:color w:val="0000FF"/>
          </w:rPr>
          <w:t>зонах ЖИ</w:t>
        </w:r>
      </w:hyperlink>
      <w:r>
        <w:t xml:space="preserve">, </w:t>
      </w:r>
      <w:hyperlink r:id="rId78">
        <w:r>
          <w:rPr>
            <w:color w:val="0000FF"/>
          </w:rPr>
          <w:t>ЖМ(р)</w:t>
        </w:r>
      </w:hyperlink>
      <w:r>
        <w:t xml:space="preserve">. </w:t>
      </w:r>
      <w:hyperlink r:id="rId7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:ЗУ43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4818 кв. м по ул. Слободская.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:ЗУ43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80">
        <w:r>
          <w:rPr>
            <w:color w:val="0000FF"/>
          </w:rPr>
          <w:t>зоне ЖИ</w:t>
        </w:r>
      </w:hyperlink>
      <w:r>
        <w:t xml:space="preserve">. </w:t>
      </w:r>
      <w:hyperlink r:id="rId81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</w:t>
      </w:r>
      <w:r>
        <w:lastRenderedPageBreak/>
        <w:t>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:ЗУ44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4279 кв. м по ул. Мостовая.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:ЗУ44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82">
        <w:r>
          <w:rPr>
            <w:color w:val="0000FF"/>
          </w:rPr>
          <w:t>зоне ЖИ</w:t>
        </w:r>
      </w:hyperlink>
      <w:r>
        <w:t xml:space="preserve">. </w:t>
      </w:r>
      <w:hyperlink r:id="rId83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:ЗУ45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9499 кв. м по ул. Ильинская.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:ЗУ45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84">
        <w:r>
          <w:rPr>
            <w:color w:val="0000FF"/>
          </w:rPr>
          <w:t>зоне ЖИ</w:t>
        </w:r>
      </w:hyperlink>
      <w:r>
        <w:t xml:space="preserve">. </w:t>
      </w:r>
      <w:hyperlink r:id="rId85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4826 кв. м по ул. Лаковая.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:ЗУ46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86">
        <w:r>
          <w:rPr>
            <w:color w:val="0000FF"/>
          </w:rPr>
          <w:t>зоне ЖИ</w:t>
        </w:r>
      </w:hyperlink>
      <w:r>
        <w:t xml:space="preserve">. </w:t>
      </w:r>
      <w:hyperlink r:id="rId87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</w:t>
      </w:r>
      <w:r>
        <w:lastRenderedPageBreak/>
        <w:t>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4718 кв. м по ул. Мостовая.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:ЗУ47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88">
        <w:r>
          <w:rPr>
            <w:color w:val="0000FF"/>
          </w:rPr>
          <w:t>зоне ЖИ</w:t>
        </w:r>
      </w:hyperlink>
      <w:r>
        <w:t xml:space="preserve">. </w:t>
      </w:r>
      <w:hyperlink r:id="rId8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4812 кв. м по ул. Рушниковая.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:ЗУ48 образуется в результате перераспределения образуемого земельного участка :ЗУ96 с землями,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90">
        <w:r>
          <w:rPr>
            <w:color w:val="0000FF"/>
          </w:rPr>
          <w:t>зоне ЖИ</w:t>
        </w:r>
      </w:hyperlink>
      <w:r>
        <w:t xml:space="preserve">. </w:t>
      </w:r>
      <w:hyperlink r:id="rId91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:ЗУ49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970 кв. м между ул. Мостовая и ул. Рушниковая.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:ЗУ49 образуется в результате перераспределения образуемого земельного участка :ЗУ96 с землями,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92">
        <w:r>
          <w:rPr>
            <w:color w:val="0000FF"/>
          </w:rPr>
          <w:t>зоне ЖИ</w:t>
        </w:r>
      </w:hyperlink>
      <w:r>
        <w:t xml:space="preserve">. </w:t>
      </w:r>
      <w:hyperlink r:id="rId93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:ЗУ50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Проектом межевания предлагается образовать земельный участок площадью 1913 кв. м между ул. Ивовая, ул. Ильинская и ул. Рушниковая.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:ЗУ50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94">
        <w:r>
          <w:rPr>
            <w:color w:val="0000FF"/>
          </w:rPr>
          <w:t>зоне ЖИ</w:t>
        </w:r>
      </w:hyperlink>
      <w:r>
        <w:t xml:space="preserve">. </w:t>
      </w:r>
      <w:hyperlink r:id="rId95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:ЗУ51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2467 кв. м по ул. Ивовая.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:ЗУ51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96">
        <w:r>
          <w:rPr>
            <w:color w:val="0000FF"/>
          </w:rPr>
          <w:t>зоне ЖИ</w:t>
        </w:r>
      </w:hyperlink>
      <w:r>
        <w:t xml:space="preserve">. </w:t>
      </w:r>
      <w:hyperlink r:id="rId97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:ЗУ52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2261 кв. м по ул. Кузнецкая.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:ЗУ52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98">
        <w:r>
          <w:rPr>
            <w:color w:val="0000FF"/>
          </w:rPr>
          <w:t>зоне ЖИ</w:t>
        </w:r>
      </w:hyperlink>
      <w:r>
        <w:t xml:space="preserve">. </w:t>
      </w:r>
      <w:hyperlink r:id="rId9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:ЗУ53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4821 кв. м по ул. Лаковая.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Земельный участок :ЗУ53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00">
        <w:r>
          <w:rPr>
            <w:color w:val="0000FF"/>
          </w:rPr>
          <w:t>зоне ЖИ</w:t>
        </w:r>
      </w:hyperlink>
      <w:r>
        <w:t xml:space="preserve">. </w:t>
      </w:r>
      <w:hyperlink r:id="rId101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:ЗУ54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9173 кв. м по ул. Семеновская.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:ЗУ54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02">
        <w:r>
          <w:rPr>
            <w:color w:val="0000FF"/>
          </w:rPr>
          <w:t>зоне ЖИ</w:t>
        </w:r>
      </w:hyperlink>
      <w:r>
        <w:t xml:space="preserve">. </w:t>
      </w:r>
      <w:hyperlink r:id="rId103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:ЗУ55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1255 кв. м между ул. Лаковая и ул. Семеновская.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:ЗУ55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04">
        <w:r>
          <w:rPr>
            <w:color w:val="0000FF"/>
          </w:rPr>
          <w:t>зоне ЖИ</w:t>
        </w:r>
      </w:hyperlink>
      <w:r>
        <w:t xml:space="preserve">. </w:t>
      </w:r>
      <w:hyperlink r:id="rId105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673 кв. м между ул. Ильинская и ул. Семеновская.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:ЗУ56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 xml:space="preserve">Земельный участок расположен в </w:t>
      </w:r>
      <w:hyperlink r:id="rId106">
        <w:r>
          <w:rPr>
            <w:color w:val="0000FF"/>
          </w:rPr>
          <w:t>зоне ЖИ</w:t>
        </w:r>
      </w:hyperlink>
      <w:r>
        <w:t xml:space="preserve">. </w:t>
      </w:r>
      <w:hyperlink r:id="rId107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7692 кв. м по ул. Кузнецкая.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:ЗУ57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08">
        <w:r>
          <w:rPr>
            <w:color w:val="0000FF"/>
          </w:rPr>
          <w:t>зоне ЖИ</w:t>
        </w:r>
      </w:hyperlink>
      <w:r>
        <w:t xml:space="preserve">. </w:t>
      </w:r>
      <w:hyperlink r:id="rId10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971 кв. м между ул. Семеновская и ул. Кузнецкая.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:ЗУ58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10">
        <w:r>
          <w:rPr>
            <w:color w:val="0000FF"/>
          </w:rPr>
          <w:t>зоне ЖИ</w:t>
        </w:r>
      </w:hyperlink>
      <w:r>
        <w:t xml:space="preserve">. </w:t>
      </w:r>
      <w:hyperlink r:id="rId111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:ЗУ59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755 кв. м между ул. Семеновская и ул. Кузнецкая.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:ЗУ59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12">
        <w:r>
          <w:rPr>
            <w:color w:val="0000FF"/>
          </w:rPr>
          <w:t>зоне ЖИ</w:t>
        </w:r>
      </w:hyperlink>
      <w:r>
        <w:t xml:space="preserve">. </w:t>
      </w:r>
      <w:hyperlink r:id="rId113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</w:t>
      </w:r>
      <w:r>
        <w:lastRenderedPageBreak/>
        <w:t>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:ЗУ60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8026 кв. м по ул. Марьинская.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:ЗУ60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14">
        <w:r>
          <w:rPr>
            <w:color w:val="0000FF"/>
          </w:rPr>
          <w:t>зоне ЖИ</w:t>
        </w:r>
      </w:hyperlink>
      <w:r>
        <w:t xml:space="preserve">. </w:t>
      </w:r>
      <w:hyperlink r:id="rId115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:ЗУ61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658 кв. м вблизи дома 2 по ул. Лаковая.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:ЗУ61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16">
        <w:r>
          <w:rPr>
            <w:color w:val="0000FF"/>
          </w:rPr>
          <w:t>зоне ЖИ</w:t>
        </w:r>
      </w:hyperlink>
      <w:r>
        <w:t xml:space="preserve">. </w:t>
      </w:r>
      <w:hyperlink r:id="rId117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:ЗУ62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609 кв. м вблизи дома 1б по ул. Семеновская.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:ЗУ62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18">
        <w:r>
          <w:rPr>
            <w:color w:val="0000FF"/>
          </w:rPr>
          <w:t>зоне ЖИ</w:t>
        </w:r>
      </w:hyperlink>
      <w:r>
        <w:t xml:space="preserve">. </w:t>
      </w:r>
      <w:hyperlink r:id="rId11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Границы образуемого земельного участка определены с учетом границ смежных земельных </w:t>
      </w:r>
      <w:r>
        <w:lastRenderedPageBreak/>
        <w:t>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:ЗУ63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612 кв. м по ул. Лаковая.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:ЗУ63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20">
        <w:r>
          <w:rPr>
            <w:color w:val="0000FF"/>
          </w:rPr>
          <w:t>зоне ЖИ</w:t>
        </w:r>
      </w:hyperlink>
      <w:r>
        <w:t xml:space="preserve">. </w:t>
      </w:r>
      <w:hyperlink r:id="rId121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:ЗУ64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800 кв. м по ул. Лаковая.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:ЗУ64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22">
        <w:r>
          <w:rPr>
            <w:color w:val="0000FF"/>
          </w:rPr>
          <w:t>зоне ЖИ</w:t>
        </w:r>
      </w:hyperlink>
      <w:r>
        <w:t xml:space="preserve">. </w:t>
      </w:r>
      <w:hyperlink r:id="rId123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:ЗУ65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787 кв. м по ул. Лаковая.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:ЗУ65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24">
        <w:r>
          <w:rPr>
            <w:color w:val="0000FF"/>
          </w:rPr>
          <w:t>зоне ЖИ</w:t>
        </w:r>
      </w:hyperlink>
      <w:r>
        <w:t xml:space="preserve">. </w:t>
      </w:r>
      <w:hyperlink r:id="rId125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</w:t>
      </w:r>
      <w:r>
        <w:lastRenderedPageBreak/>
        <w:t>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628 кв. м по ул. Лаковая.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:ЗУ66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26">
        <w:r>
          <w:rPr>
            <w:color w:val="0000FF"/>
          </w:rPr>
          <w:t>зоне ЖИ</w:t>
        </w:r>
      </w:hyperlink>
      <w:r>
        <w:t xml:space="preserve">. </w:t>
      </w:r>
      <w:hyperlink r:id="rId127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2638 кв. м по ул. Лаковая.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:ЗУ67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28">
        <w:r>
          <w:rPr>
            <w:color w:val="0000FF"/>
          </w:rPr>
          <w:t>зоне ЖИ</w:t>
        </w:r>
      </w:hyperlink>
      <w:r>
        <w:t xml:space="preserve">. </w:t>
      </w:r>
      <w:hyperlink r:id="rId12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:ЗУ68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2782 кв. м между ул. Лаковая и ул. Тепличная.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:ЗУ68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30">
        <w:r>
          <w:rPr>
            <w:color w:val="0000FF"/>
          </w:rPr>
          <w:t>зоне ЖИ</w:t>
        </w:r>
      </w:hyperlink>
      <w:r>
        <w:t xml:space="preserve">. </w:t>
      </w:r>
      <w:hyperlink r:id="rId131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:ЗУ71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под проезд площадью 1173 кв. м по ул. Слободская.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:ЗУ71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32">
        <w:r>
          <w:rPr>
            <w:color w:val="0000FF"/>
          </w:rPr>
          <w:t>зоне ЖИ</w:t>
        </w:r>
      </w:hyperlink>
      <w:r>
        <w:t xml:space="preserve">. </w:t>
      </w:r>
      <w:hyperlink r:id="rId133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:ЗУ73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3554 кв. м вблизи дома 54 по ул. Ильинская.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:ЗУ73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34">
        <w:r>
          <w:rPr>
            <w:color w:val="0000FF"/>
          </w:rPr>
          <w:t>зоне ЖИ</w:t>
        </w:r>
      </w:hyperlink>
      <w:r>
        <w:t xml:space="preserve">. </w:t>
      </w:r>
      <w:hyperlink r:id="rId135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:ЗУ74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737 кв. м вблизи дома 36 по ул. Кузнецкая.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:ЗУ74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36">
        <w:r>
          <w:rPr>
            <w:color w:val="0000FF"/>
          </w:rPr>
          <w:t>зоне ЖИ</w:t>
        </w:r>
      </w:hyperlink>
      <w:r>
        <w:t xml:space="preserve">. </w:t>
      </w:r>
      <w:hyperlink r:id="rId137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:ЗУ75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образовать земельный участок площадью 344 кв. м по </w:t>
      </w:r>
      <w:r>
        <w:lastRenderedPageBreak/>
        <w:t>ул. Кузнецкая, рядом с домом 2.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:ЗУ75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38">
        <w:r>
          <w:rPr>
            <w:color w:val="0000FF"/>
          </w:rPr>
          <w:t>зоне ЖИ</w:t>
        </w:r>
      </w:hyperlink>
      <w:r>
        <w:t xml:space="preserve">. </w:t>
      </w:r>
      <w:hyperlink r:id="rId13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:ЗУ76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1292 кв. м по ул. Кузнецкая.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:ЗУ76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40">
        <w:r>
          <w:rPr>
            <w:color w:val="0000FF"/>
          </w:rPr>
          <w:t>зоне ЖИ</w:t>
        </w:r>
      </w:hyperlink>
      <w:r>
        <w:t xml:space="preserve">. </w:t>
      </w:r>
      <w:hyperlink r:id="rId141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:ЗУ77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402 кв. м по ул. Семеновская, рядом с домом 2.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:ЗУ77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42">
        <w:r>
          <w:rPr>
            <w:color w:val="0000FF"/>
          </w:rPr>
          <w:t>зоне ЖИ</w:t>
        </w:r>
      </w:hyperlink>
      <w:r>
        <w:t xml:space="preserve">. </w:t>
      </w:r>
      <w:hyperlink r:id="rId143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:ЗУ78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466 кв. м по ул. Марьинская, недалеко от дома 5.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:ЗУ78 образуется из земель, государственная собственность на которые </w:t>
      </w:r>
      <w:r>
        <w:lastRenderedPageBreak/>
        <w:t>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44">
        <w:r>
          <w:rPr>
            <w:color w:val="0000FF"/>
          </w:rPr>
          <w:t>зоне ЖИ</w:t>
        </w:r>
      </w:hyperlink>
      <w:r>
        <w:t xml:space="preserve">. </w:t>
      </w:r>
      <w:hyperlink r:id="rId145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:ЗУ79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7159 кв. м по ул. Марьинская, недалеко от дома 10.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:ЗУ79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46">
        <w:r>
          <w:rPr>
            <w:color w:val="0000FF"/>
          </w:rPr>
          <w:t>зоне ЖИ</w:t>
        </w:r>
      </w:hyperlink>
      <w:r>
        <w:t xml:space="preserve">. </w:t>
      </w:r>
      <w:hyperlink r:id="rId147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:ЗУ86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3639 кв. м по ул. Мостовая.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:ЗУ86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48">
        <w:r>
          <w:rPr>
            <w:color w:val="0000FF"/>
          </w:rPr>
          <w:t>зоне ЖИ</w:t>
        </w:r>
      </w:hyperlink>
      <w:r>
        <w:t xml:space="preserve">. </w:t>
      </w:r>
      <w:hyperlink r:id="rId14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 Часть земельного участка :ЗУ86 будет находиться в охранной зоне инженерных коммуникаций "Охранная зона объекта сооружение: ЛЭП ВЛ-110 кВ 9,10 ПС12-ПС17-ПС28-ПС18-ПС29", в связи с чем на эту часть будут наложены ограничения.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:ЗУ87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17044 кв. м по ул. Мостовая.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Земельный участок :ЗУ87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50">
        <w:r>
          <w:rPr>
            <w:color w:val="0000FF"/>
          </w:rPr>
          <w:t>зоне ЖИ</w:t>
        </w:r>
      </w:hyperlink>
      <w:r>
        <w:t xml:space="preserve">. </w:t>
      </w:r>
      <w:hyperlink r:id="rId151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:ЗУ88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1014 кв. м по ул. Мостовая.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:ЗУ88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52">
        <w:r>
          <w:rPr>
            <w:color w:val="0000FF"/>
          </w:rPr>
          <w:t>зоне ЖИ</w:t>
        </w:r>
      </w:hyperlink>
      <w:r>
        <w:t xml:space="preserve">. </w:t>
      </w:r>
      <w:hyperlink r:id="rId153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 Земельный участок :ЗУ88 попадает в охранную зону инженерных коммуникаций "Охранная зона объекта сооружение: ЛЭП ВЛ-110 кВ 9,10 ПС12-ПС17-ПС28-ПС18-ПС29", в связи с чем на него будут наложены ограничения.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:ЗУ89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1023 кв. м по ул. Мостовая.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:ЗУ89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54">
        <w:r>
          <w:rPr>
            <w:color w:val="0000FF"/>
          </w:rPr>
          <w:t>зоне ЖИ</w:t>
        </w:r>
      </w:hyperlink>
      <w:r>
        <w:t xml:space="preserve">. </w:t>
      </w:r>
      <w:hyperlink r:id="rId155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 Земельный участок :ЗУ89 попадает в охранную зону инженерных коммуникаций "Охранная зона объекта сооружение: ЛЭП ВЛ-110 кВ 9,10 ПС12-ПС17-ПС28-ПС18-ПС29", в связи с чем на него будут наложены ограничения.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ind w:firstLine="540"/>
        <w:jc w:val="both"/>
      </w:pPr>
      <w:r>
        <w:t>:ЗУ90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образовать земельный участок площадью 1153 кв. м по </w:t>
      </w:r>
      <w:r>
        <w:lastRenderedPageBreak/>
        <w:t>ул. Мостовая.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:ЗУ90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56">
        <w:r>
          <w:rPr>
            <w:color w:val="0000FF"/>
          </w:rPr>
          <w:t>зоне ЖИ</w:t>
        </w:r>
      </w:hyperlink>
      <w:r>
        <w:t xml:space="preserve">. </w:t>
      </w:r>
      <w:hyperlink r:id="rId157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 Земельный участок :ЗУ90 попадает в охранную зону инженерных коммуникаций "Охранная зона объекта сооружение: ЛЭП ВЛ-110 кВ 9,10 ПС12-ПС17-ПС28-ПС18-ПС29", в связи с чем на него будут наложены ограничения.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:ЗУ91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2032 кв. м по ул. Мостовая.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:ЗУ91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58">
        <w:r>
          <w:rPr>
            <w:color w:val="0000FF"/>
          </w:rPr>
          <w:t>зоне ЖИ</w:t>
        </w:r>
      </w:hyperlink>
      <w:r>
        <w:t xml:space="preserve">. </w:t>
      </w:r>
      <w:hyperlink r:id="rId159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 Часть земельного участка :ЗУ91 будет находиться в охранной зоне инженерных коммуникаций "Охранная зона ВЛ-10-8 ПС-110/10 кВ "28", в связи с чем на эту часть будут наложены ограничения.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:ЗУ92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1948 кв. м по ул. Мостовая.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:ЗУ92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60">
        <w:r>
          <w:rPr>
            <w:color w:val="0000FF"/>
          </w:rPr>
          <w:t>зоне ЖИ</w:t>
        </w:r>
      </w:hyperlink>
      <w:r>
        <w:t xml:space="preserve">. </w:t>
      </w:r>
      <w:hyperlink r:id="rId161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 Часть земельного участка :ЗУ92 будет находиться в охранной зоне инженерных коммуникаций "Охранная зона ВЛ-10-8 ПС-110/10 кВ "28", в связи с чем на эту часть будут наложены ограничения.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:ЗУ94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Проектом межевания предлагается уточнить границы земельного участка площадью 493 кв. м, расположенного по адресу: Воронежская область, г. Воронеж, ул. Рушниковая, 13, для индивидуального жилищного строительства. Земельный участок расположен в </w:t>
      </w:r>
      <w:hyperlink r:id="rId162">
        <w:r>
          <w:rPr>
            <w:color w:val="0000FF"/>
          </w:rPr>
          <w:t>зоне ЖИ</w:t>
        </w:r>
      </w:hyperlink>
      <w:r>
        <w:t>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:ЗУ94 площадью 493 кв. м образуется из земель, государственная собственность на которые не разграничена. Вид разрешенного использования земельного участка установлен в соответствии со сведениями ЕГРН как "Индивидуальное жилищное строительство".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По данным кадастрового плана территории от 06.10.2022 N КУВИ-999/2022-1200939, имеются сведения о ранее учтенном земельном участке, расположенном по адресу: Воронежская область, г. Воронеж, ул. Рушниковая, 13, кадастровый номер 36:34:0513035:13. По сведениям ЕГРН, площадь земельного участка - 645 кв. м, границы земельного участка не установлены в соответствии с требованиями действующего законодательства и подлежат уточнению. В результате уточнения площадь земельного участка :ЗУ94 меньше площади ранее учтенного земельного участка с кадастровым номером 36:34:0513035:13 более чем на 10% ввиду планировочной организации территории, которая не позволяет увеличить площадь.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:ЗУ95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800 кв. м, расположенный вблизи земельного участка по адресу: г. Воронеж, ул. Тепличная, 7б.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:ЗУ95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63">
        <w:r>
          <w:rPr>
            <w:color w:val="0000FF"/>
          </w:rPr>
          <w:t>зоне ЖИ</w:t>
        </w:r>
      </w:hyperlink>
      <w:r>
        <w:t xml:space="preserve">. </w:t>
      </w:r>
      <w:hyperlink r:id="rId164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:ЗУ96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145 кв. м по адресу: ул. Рушниковая, вблизи дома 15.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:ЗУ96 образуется в результате перераспределения земельного участка с кадастровым номером 36:34:0513039:27 с землями,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65">
        <w:r>
          <w:rPr>
            <w:color w:val="0000FF"/>
          </w:rPr>
          <w:t>зоне ЖИ</w:t>
        </w:r>
      </w:hyperlink>
      <w:r>
        <w:t xml:space="preserve">. </w:t>
      </w:r>
      <w:hyperlink r:id="rId166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lastRenderedPageBreak/>
        <w:t>:ЗУ97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681 кв. м, расположенный по адресу: Воронежская область, г. Воронеж, ул. Рушниковая, 15.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:ЗУ97 образуется в результате перераспределения земельного участка с кадастровым номером 36:34:0513039:27 с землями,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67">
        <w:r>
          <w:rPr>
            <w:color w:val="0000FF"/>
          </w:rPr>
          <w:t>зоне ЖИ</w:t>
        </w:r>
      </w:hyperlink>
      <w:r>
        <w:t xml:space="preserve">. </w:t>
      </w:r>
      <w:hyperlink r:id="rId168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 Часть земельного участка :ЗУ97 будет находиться в охранной зоне инженерных коммуникаций "Охранная зона объекта газоснабжения "Сооружение-газорегуляторный пункт N 248 г. Воронежа", расположенного по адресу: Воронежская область, г. Воронеж, Советский район, улица Тепличная, 14р", в связи с чем на эту часть будут наложены ограничения.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:ЗУ98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463 кв. м по ул. Слободская, вблизи дома 17.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:ЗУ98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69">
        <w:r>
          <w:rPr>
            <w:color w:val="0000FF"/>
          </w:rPr>
          <w:t>зоне ЖИ</w:t>
        </w:r>
      </w:hyperlink>
      <w:r>
        <w:t xml:space="preserve">. </w:t>
      </w:r>
      <w:hyperlink r:id="rId170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"Улично-дорожная сеть".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:ЗУ99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417 кв. м по ул. Кузнецкая, вблизи дома 19.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:ЗУ99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71">
        <w:r>
          <w:rPr>
            <w:color w:val="0000FF"/>
          </w:rPr>
          <w:t>зоне ЖИ</w:t>
        </w:r>
      </w:hyperlink>
      <w:r>
        <w:t xml:space="preserve">. </w:t>
      </w:r>
      <w:hyperlink r:id="rId172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"Благоустройство территории".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</w:t>
      </w:r>
      <w:r>
        <w:lastRenderedPageBreak/>
        <w:t>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:ЗУ100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предлагается образовать земельный участок площадью 800 кв. м, расположенный вблизи земельного участка по адресу: Воронежская область, г. Воронеж, ул. Тепличная, 7а.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Земельный участок :ЗУ100 образуется из земель, государственная собственность на которые не разграничена.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 xml:space="preserve">Земельный участок расположен в </w:t>
      </w:r>
      <w:hyperlink r:id="rId173">
        <w:r>
          <w:rPr>
            <w:color w:val="0000FF"/>
          </w:rPr>
          <w:t>зоне ЖИ</w:t>
        </w:r>
      </w:hyperlink>
      <w:r>
        <w:t xml:space="preserve">. </w:t>
      </w:r>
      <w:hyperlink r:id="rId174">
        <w:r>
          <w:rPr>
            <w:color w:val="0000FF"/>
          </w:rPr>
          <w:t>Вид</w:t>
        </w:r>
      </w:hyperlink>
      <w:r>
        <w:t xml:space="preserve"> разрешенного использования образуемого земельного участка устанавливается в соответствии с Классификатором как "Для индивидуального жилищного строительства".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Границы образуемого земельного участка определены с учетом границ смежных земельных участков, стоящих на кадастровом учете, естественных границ земельного участка (существующего ограждения, фасада здания), границ территориальных зон, требований, установленных градостроительным регламентом, а также требований, установленных в соответствии с иными нормативами градостроительного проектирования.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Образование сервитутов настоящим проектом межевания территории не предусмотрено.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Проектом межевания территории утверждаются красные линии с учетом Правил землепользования и застройки, границ земельных участков, поставленных на кадастровый учет, существующих объектов капитального строительства, границ территориальных зон и действующих нормативных правовых актов.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Ведомость координат характерных точек красных линий, утверждаемых проектом межевания территории, представлена в таблице N 4.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  <w:outlineLvl w:val="2"/>
      </w:pPr>
      <w:r>
        <w:t>Таблица N 4</w:t>
      </w:r>
    </w:p>
    <w:p w:rsidR="001D3819" w:rsidRDefault="001D38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398"/>
        <w:gridCol w:w="2398"/>
      </w:tblGrid>
      <w:tr w:rsidR="001D3819">
        <w:tc>
          <w:tcPr>
            <w:tcW w:w="2041" w:type="dxa"/>
            <w:vMerge w:val="restart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Номер характерной точки</w:t>
            </w:r>
          </w:p>
        </w:tc>
        <w:tc>
          <w:tcPr>
            <w:tcW w:w="4796" w:type="dxa"/>
            <w:gridSpan w:val="2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Координаты</w:t>
            </w:r>
          </w:p>
        </w:tc>
      </w:tr>
      <w:tr w:rsidR="001D3819">
        <w:tc>
          <w:tcPr>
            <w:tcW w:w="2041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Y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507789,88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1289740,06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507782,5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1289747,76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507757,36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1289729,58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507748,37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1289723,36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507736,79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1289716,88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507729,56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1289713,4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507717,09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1289708,52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507705,1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1289705,15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507698,42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1289703,71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507692,92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1289702,73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415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507685,38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1289695,55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507670,93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1289681,73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507656,47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1289667,9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507642,02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1289654,08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507637,55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1289649,81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507642,21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1289613,04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507649,25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1289605,67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507669,65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1289625,15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507684,1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1289638,98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507698,55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1289652,8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507728,11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1289681,06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507750,24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1289702,2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507767,66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1289718,83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507789,88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1289740,06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508314,39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1290441,08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508451,5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1290479,59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508475,66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1290486,38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508519,21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1290475,46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508597,73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1290566,65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508605,37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1290587,27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508614,84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1290614,61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508596,03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1290610,84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508487,96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1290653,29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508482,94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1290654,14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508472,95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1290652,56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508464,94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1290645,93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508447,83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1290637,98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508417,66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1290647,28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508399,76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1290653,57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455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508339,32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1290668,14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508314,38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1290671,84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508278,76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1290685,68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508254,04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1290693,55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508228,74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1290625,05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508221,58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1290605,18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508218,2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1290595,77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508216,8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1290591,96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508211,06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1290574,9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508215,17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1290572,34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508235,87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1290564,77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508247,15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1290560,63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508252,33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1290558,91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508304,43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1290534,47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508340,72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1290588,39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508347,8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1290608,91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508356,06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1290606,06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508346,24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1290585,63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508316,53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1290542,15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508319,96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1290536,8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508334,8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1290511,6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1290518,69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508358,62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1290507,54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508361,8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1290506,67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508376,26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1290508,48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508441,95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1290511,3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508444,58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1290504,64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508400,28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1290502,1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508357,81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1290500,72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508332,68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1290500,76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487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508331,67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1290504,5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508311,23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1290501,05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508314,39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1290441,08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508304,07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1290316,16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508341,26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1290347,29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508330,63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1290359,61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508342,76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1290370,24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508352,72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1290378,59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508362,79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1290367,13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508383,15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1290384,24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508461,63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1290452,53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508457,91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1290466,6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508362,27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1290439,46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508314,3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1290425,47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508297,85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1290392,24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508279,43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1290350,73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508304,07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1290316,16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508124,75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1290135,47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508131,35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1290115,45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508154,53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1290045,08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508154,77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1290039,02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508155,00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1290032,96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508159,14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1290042,71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508170,13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1290068,63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508176,55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1290077,57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508205,51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1290168,24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508216,32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1290194,96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508228,16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1290213,14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508248,26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1290232,37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508291,99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1290274,22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508289,50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1290277,01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508276,80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1290291,44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508260,04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1290310,43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508243,39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1290329,30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508226,87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1290318,50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508210,23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1290307,62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508192,91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1290296,30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508140,19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1290171,89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508124,75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1290135,47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508225,24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1290320,49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508240,21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1290334,3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508232,66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1290342,49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508262,29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1290369,36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508286,33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1290391,22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508283,96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1290420,89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508290,06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1290428,16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508290,49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1290474,04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508246,55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1290435,71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508231,47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1290422,55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508087,48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1290304,67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508106,86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1290153,52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508122,56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1290143,31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508184,08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1290298,34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508185,9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1290302,97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508186,86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1290303,68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508188,25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1290302,14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508203,05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1290315,6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508217,87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1290329,03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508225,24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1290320,49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508118,86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1290387,58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508177,85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1290437,17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508203,65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1290458,35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508229,29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1290479,3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508245,39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1290493,96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508258,31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1290505,72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508273,94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1290518,5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508279,12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1290528,79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508234,69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1290551,69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508198,96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1290569,94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508185,21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1290543,17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508111,92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1290391,45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508118,86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1290387,58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508067,66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1290352,58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508082,94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1290379,96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1290397,69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508101,01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1290416,06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508111,24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1290435,57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508120,08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1290451,91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1290469,81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508137,61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1290487,87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508155,94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1290523,43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508165,11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1290541,8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508174,48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1290558,91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508183,49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1290576,77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508179,65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1290578,71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508193,93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1290607,15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508204,5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1290628,64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508215,03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1290650,42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508229,78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1290683,16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508210,35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1290692,81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508194,5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1290660,82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508192,74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1290661,71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508165,96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1290675,22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508147,93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1290639,51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508129,92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1290603,8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508120,89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1290585,91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508111,31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1290568,35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508092,52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1290532,31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508083,96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1290514,41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508066,38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1290480,2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508058,13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1290463,6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508019,03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1290389,19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508034,24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1290370,69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508050,88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1290361,54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508067,66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1290352,58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508007,98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1290392,7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508021,46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1290419,51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508030,92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1290437,32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508039,78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1290455,25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508048,82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1290473,09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508066,28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1290509,08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508075,35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1290526,9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508103,11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1290579,08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508118,06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1290607,94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508107,98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1290613,46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508078,7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1290592,39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508068,65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1290583,84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508063,35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1290579,34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508028,41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1290552,97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508021,97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1290555,77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508012,66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1290536,01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508003,18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1290518,02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507994,86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1290500,49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507967,74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1290447,31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507960,94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1290434,33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507954,16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1290421,4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507972,63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1290411,45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507990,25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1290401,96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508007,98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1290392,7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507936,02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1290428,65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507952,32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1290441,84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507980,60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1290497,74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507971,45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1290510,33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507910,27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1290461,93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507936,02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1290428,65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507651,42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1290201,12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507679,1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1290222,54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507735,24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1290264,76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507762,42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1290286,82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507788,49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1290309,13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507816,2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1290330,53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507844,03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1290352,87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507871,5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1290374,81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507898,65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1290396,06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507928,38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1290419,19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507907,2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1290447,95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507849,42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1290402,93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507656,44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1290251,88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507628,34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1290229,99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507640,36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1290214,67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507651,42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1290201,12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507832,69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1290250,49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507910,62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1290311,92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507942,74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1290337,56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507958,03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1290349,17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507990,95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1290375,24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507979,84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1290389,49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162/1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507968.57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1290395.25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162/2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507955.06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1290385.06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507933.90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1290409.34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507840,84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1290336,17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507824,99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1290323,75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507795,45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1290300,45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507793,99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1290299,3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507813,63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1290274,18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507832,69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1290250,49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507873,35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1290197,06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507927,00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1290239,52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508042,33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1290331,86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508007,93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1290376,95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507980,54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1290353,19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507918,11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1290302,55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507839,88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1290240,90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507873,35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1290197,06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507662,67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1290116,26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507663,33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1290116,78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507759,49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1290192,8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507775,1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1290205,12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507821,73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1290241,78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507822,13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1290242,19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507802,58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1290269,3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507785,39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1290290,62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507769,62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1290278,19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507738,25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1290253,17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507722,38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1290240,75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507674,67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1290204,67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507650,45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1290183,63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507649,22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1290144,48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507649,48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1290131,72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507662,67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1290116,26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507704,23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1290063,45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507757,78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1290105,61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507775,39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1290119,86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507863,94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1290189,65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507846,08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1290212,31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507830,01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1290232,81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507812,58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1290218,53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507777,06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1290190,88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507759,41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1290176,94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507741,63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1290162,98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507723,88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1290148,90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507670,86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1290106,72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507687,00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1290085,74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507704,23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1290063,45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507646,38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1290020,14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507670,91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1290037,21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507695,11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1290056,26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507668,61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1290089,75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507656,2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1290105,67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507643,63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1290121,23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507635,22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1290130,49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507635,55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1290148,99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507636,96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1290168,98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507638,01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1290188,91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507638,34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1290195,89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507620,09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1290219,81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507609,34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1290211,96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507608,34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1290190,99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507608,08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1290170,88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507605,61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1290151,08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507605,26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1290129,08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507606,52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1290101,21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507606,24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1290071,14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507608,67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1290068,01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507620,9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1290052,25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507646,38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1290020,14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507757,30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1289996,28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507899,96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1290109,36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507935,16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1290137,43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507893,71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1290159,26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507871,76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1290142,40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507848,59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1290123,33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507825,53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1290104,14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507803,11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1290085,56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507780,06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1290066,73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507756,83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1290047,75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507731,78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1290027,27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507757,30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1289996,28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507803,33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1289940,39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507818,85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1289953,00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507834,36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1289965,62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507849,83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1289978,30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507865,55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1289990,67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507896,36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1290016,18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507911,88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1290028,79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507927,30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1290040,58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507975,38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1290077,69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508008,75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1290105,04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508012,59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1290108,06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507974,79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1290123,33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507945,68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1290135,42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507937,24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1290128,51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507906,16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1290101,60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507890,51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1290089,15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507874,75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1290075,92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507859,22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1290063,30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507843,73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1290050,67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507812,70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1290025,42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507797,26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1290012,71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507765,13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1289986,78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507803,33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1289940,39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507811,32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1289930,39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507849,35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1289882,8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507865,55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1289895,63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507880,65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1289907,65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507896,37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1289920,14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507912,18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1289932,64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507943,13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1289958,15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507958,59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1289970,49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507974,56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1289982,66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508088,86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1290076,23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508055,76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1290089,38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508045,63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1290093,41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508023,63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1290102,16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508012,84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1290093,82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507997,97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1290081,44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507935,76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1290031,59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507904,93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1290006,25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1289980,23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507858,02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1289968,02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507811,32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1289930,39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507900,48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1290164,47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507930,02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1290150,35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507939,05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1290157,57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507932,81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1290165,37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507940,81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1290172,08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507936,8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1290193,84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507900,48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1290164,47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508017,96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1290116,68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507999,94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1290247,16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507947,24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1290204,6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507955,75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1290141,51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507978,66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1290132,55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508017,96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1290116,68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508093,34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1290099,58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508090,77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1290120,75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508085,44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1290160,48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508083,51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1290175,29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508083,15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1290177,85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508074,65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1290239,87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508069,46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1290277,40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508069,27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1290279,43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508038,12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1290274,88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508038,21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1290274,12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508010,73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1290252,07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508009,22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1290251,38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508010,54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1290242,01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508013,42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1290221,61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508027,47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1290122,19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508026,37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1290114,18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306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508081,00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1290094,19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508093,34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1290099,58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507612,29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1289994,24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507635,8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1290012,93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507623,49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1290028,64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507608,38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1290047,85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507584,9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1290029,11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507598,46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1290011,74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507612,29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1289994,24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507598,05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1290276,21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507616,58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1290274,26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507657,53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1290306,28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507719,15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1290370,55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507728,09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1290463,39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507644,99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1290480,76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507636,19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1290447,21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507633,73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1290376,26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507627,48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1290348,44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507606,32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1290350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507598,05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1290276,21</w:t>
            </w:r>
          </w:p>
        </w:tc>
      </w:tr>
    </w:tbl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ind w:firstLine="540"/>
        <w:jc w:val="both"/>
      </w:pPr>
      <w:r>
        <w:t>Линии отступа от красных линий в целях определения мест допустимого размещения зданий, строений, сооружений приняты на расстоянии 3 м и 0 м в связи со сложившейся градостроительной ситуацией.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Координатное описание линий отступа от утверждаемых проектом межевания территории красных линий приведено в таблице N 5.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  <w:outlineLvl w:val="2"/>
      </w:pPr>
      <w:r>
        <w:t>Таблица N 5</w:t>
      </w:r>
    </w:p>
    <w:p w:rsidR="001D3819" w:rsidRDefault="001D381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1"/>
        <w:gridCol w:w="2398"/>
        <w:gridCol w:w="2398"/>
      </w:tblGrid>
      <w:tr w:rsidR="001D3819">
        <w:tc>
          <w:tcPr>
            <w:tcW w:w="2041" w:type="dxa"/>
            <w:vMerge w:val="restart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Номер характерной точки</w:t>
            </w:r>
          </w:p>
        </w:tc>
        <w:tc>
          <w:tcPr>
            <w:tcW w:w="4796" w:type="dxa"/>
            <w:gridSpan w:val="2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Перечень координат</w:t>
            </w:r>
          </w:p>
        </w:tc>
      </w:tr>
      <w:tr w:rsidR="001D3819">
        <w:tc>
          <w:tcPr>
            <w:tcW w:w="2041" w:type="dxa"/>
            <w:vMerge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Y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507785,64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1289740,15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507782,14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1289743,8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507759,09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1289727,13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507749,96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1289720,81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507738,17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1289714,22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507730,76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1289710,65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507718,04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1289705,67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507705,82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1289702,24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1289700,77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507694,34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1289699,93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507687,45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1289693,38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1289679,56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507658,54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1289665,73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507644,09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1289651,91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507640,72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1289648,69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507645,06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1289614,4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507649,35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1289609,91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507667,58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1289627,32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507682,03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1289641,15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507696,48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1289654,97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507726,04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1289683,23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507748,17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1289704,37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507765,59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507785,64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1289740,15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507757,75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1290000,46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507898,09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1290111,71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507929,7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1290136,91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507894,01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1290155,71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507873,63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1290140,05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507850,5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1290121,02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507827,45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1290101,83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507805,02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1290083,24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507781,96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1290064,41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507758,73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1290045,43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507736,01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1290026,85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507757,75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1290000,46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507803,75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1289944,6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507816,96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1289955,33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507832,46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1289967,94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507847,95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1289980,64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507863,67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507894,46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1290018,5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507910,02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1290031,15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507925,47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1290042,96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507973,51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1290080,04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508006,67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1290107,22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507973,65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1290120,55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507946,19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1290131,96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507939,18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1290126,21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507908,08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1290099,29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507892,41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1290086,83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507876,66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1290073,61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507861,11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1290060,97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507845,63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1290048,34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507814,6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1290023,1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507799,16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1290010,38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507769,37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1289986,35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507803,75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1289944,6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507815,52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1289929,93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507849,83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1289887,01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507863,68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1289897,98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507878,78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1289909,99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507894,51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1289922,49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507910,29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1289934,97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507941,24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1289960,48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507956,75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1289972,86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507972,7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1289985,01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508083,01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1290075,32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508054,65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1290086,59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508044,52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1290090,62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508024,11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1290098,74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508014,71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1290091,48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507999,86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1290079,11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507937,65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1290029,26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507906,83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1290003,93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507874,9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1289977,91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507859,91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1289965,69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507815,52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1289929,93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507906,06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1290165,13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507929,62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1290153,87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507934,83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1290158,04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507928,64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1290165,78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507937,54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1290173,26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507934,76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1290188,34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507906,06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1290165,13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507612,78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1289998,46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507633,96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1290015,27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507623,49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1290028,64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507610,25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1290045,48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507589,09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1290028,62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507600,82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1290013,59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507612,78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1289998,46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507646,98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1290024,21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507669,13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1290039,62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507690,89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1290056,76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507666,25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1290087,9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507653,85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1290103,81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507641,35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1290119,28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507632,2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1290129,35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507632,55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1290149,12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507633,97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1290169,17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507635,01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1290189,06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507635,29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1290194,94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507619,49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1290215,65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507612,27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1290210,38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507611,19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1290187,85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507610,92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1290187,86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507609,99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1290170,69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507608,61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1290150,95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507608,26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1290129,12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507609,52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1290101,26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507609,25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1290072,15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507611,04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1290069,85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507623,26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1290054,1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507646,98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1290024,21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507704,76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1290067,68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507755,91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1290107,95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507773,52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1290122,2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507859,73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1290190,14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507843,72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1290210,46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507829,54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1290228,55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507814,45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1290216,19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507778,91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1290188,52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507761,27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1290174,58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507743,49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1290160,63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507725,75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1290146,55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507675,04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1290106,21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507689,38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1290087,57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507704,76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1290067,68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507997,69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1290241,49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507947,71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1290201,13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507955,29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1290144,91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507979,77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1290135,34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508014,28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1290121,4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507997,69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1290241,49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508012,49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1290249,64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508013,52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1290242,36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508016,39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1290222,03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508030,5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1290122,2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508029,67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1290116,17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508080,9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1290097,42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508090,09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1290101,44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508087,79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1290120,37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508082,47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1290160,09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508080,54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1290174,89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508080,18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1290177,44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508071,68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1290239,46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508066,62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1290276,01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508040,63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1290272,21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508012,49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1290249,64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507663,08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1290120,41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507757,63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1290195,15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507773,24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1290207,48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507818,06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1290242,71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507800,19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1290267,48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507784,92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1290286,43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507771,48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1290275,84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507740,11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1290250,82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507724,21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1290238,37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507676,56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1290202,34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507653,41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1290182,23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507652,22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1290144,46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507652,45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1290132,85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507663,08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1290120,41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507651,9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1290205,28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507677,28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1290224,93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507733,39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1290267,12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507760,5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1290289,12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507786,6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1290311,46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507814,34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1290332,89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507842,15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1290355,21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507869,64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1290377,16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507896,8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1290398,43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507924,23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1290419,76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507906,61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1290443,69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507851,27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1290400,57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507658,29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1290249,52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507632,56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1290229,47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507642,7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1290216,54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507651,9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1290205,28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507986.76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1290375.74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507977.68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1290387.38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151/1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507968.87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1290391.72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151/2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507954.63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1290380.98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507933.51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1290405.22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507842.69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1290333.81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507826.84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1290321.39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507798.09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1290298.71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507815.98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1290276.05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507833.09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1290254.74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507862.46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1290277.79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507909.08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1290314.53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507956.18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1290351.52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507971.86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1290363.93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507986.76</w:t>
            </w:r>
          </w:p>
        </w:tc>
        <w:tc>
          <w:tcPr>
            <w:tcW w:w="2398" w:type="dxa"/>
            <w:vAlign w:val="bottom"/>
          </w:tcPr>
          <w:p w:rsidR="001D3819" w:rsidRDefault="001D3819">
            <w:pPr>
              <w:pStyle w:val="ConsPlusNormal"/>
              <w:jc w:val="center"/>
            </w:pPr>
            <w:r>
              <w:t>1290375.74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507873,88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1290201,31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507925,13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1290241,87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508038,17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1290332,37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508007,48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1290372,59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507982,47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1290350,89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507919,98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1290300,21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507844,06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1290240,37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507873,88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1290201,31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507936,52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1290432,91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507949,94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1290443,77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507977,10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1290497,46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507970,86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1290506,04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507914,46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1290461,42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507936,52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1290432,91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508005,32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1290394,09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508018,79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1290420,89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508028,25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1290438,69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508037,1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1290456,59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508046,13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1290474,42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508063,59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1290510,42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508072,69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1290528,29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508100,45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1290580,47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508114,05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1290606,72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508108,2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1290609,92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508080,88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1290590,3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508070,59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1290581,56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508065,08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1290576,87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508031,57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1290551,59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508021,97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1290555,77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508012,66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1290536,01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191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508003,18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1290518,02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507994,86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1290500,49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507967,74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1290447,31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507960,94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1290434,33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507954,16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1290421,4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507972,63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1290411,45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507990,25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1290401,96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508005,32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1290394,09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508182,14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1290574,09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508175,63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1290577,38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508191,24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1290608,48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508201,8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1290629,96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508212,31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1290651,68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508225,85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1290681,76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508211,71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1290688,79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508195,84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1290656,77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508167,29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1290671,19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508150,61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1290638,16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508132,6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1290602,45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508123,55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1290584,52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508113,96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1290566,94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508095,2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1290530,97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508086,65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1290513,08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508069,06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1290478,85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508060,8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1290462,23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508022,61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1290389,56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508036,19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1290373,04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508052,31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1290364,18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508069,1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1290355,15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345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508082,94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1290379,96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1290397,69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508101,01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1290416,06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508111,24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1290435,57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508120,08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1290451,91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1290469,81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508137,61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1290487,87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508155,94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1290523,43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508165,11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1290541,8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508174,48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1290558,91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508182,14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1290574,09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508118,51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1290391,21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508175,93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1290439,48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508201,75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1290460,67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508227,33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1290481,57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508243,37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1290496,18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508256,35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1290507,99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508271,55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1290520,42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508275,1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1290527,48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508233,32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1290549,02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508200,26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1290565,91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508187,9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1290541,83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508115,85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1290392,69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508118,51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1290391,21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508230,64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1290344,71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508260,27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1290371,58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508283,22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1290392,45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508280,87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1290421,88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250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508287,07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1290429,26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508287,43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1290467,39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508248,49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1290433,42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508090,67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1290303,41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508109,66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1290155,28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508121,13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1290147,82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508181,29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1290299,44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508183,42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1290304,87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508187,26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1290307,71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508188,46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1290306,38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508201,04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1290317,82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508215,9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1290331,31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508230,64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1290344,71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508126,56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1290139,75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508134,2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1290116,39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508150,79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508151,61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1290067,55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508156,58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1290076,97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508160,75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1290087,02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508164,92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1290097,07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508181,89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1290144,02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508198,87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1290190,96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508200,52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1290195,11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508202,17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1290199,26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508204,08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1290203,3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1290207,33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508208,16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1290211,24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508210,33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1290215,14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508212,74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1290218,9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278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508215,15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1290222,66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508217,79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1290226,26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508220,44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1290229,85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508223,31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1290233,28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508226,18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1290236,7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508229,26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1290239,93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508232,35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1290243,16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508235,63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1290246,19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508238,91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1290249,22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508279,33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1290284,2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508274,55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1290289,46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508257,79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1290308,44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508242,86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1290325,37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508228,51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1290315,99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508211,87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1290305,11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508190,81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1290291,34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508140,19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1290171,89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508126,56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1290139,75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508304,63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1290320,54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508337,03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1290347,61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508326,41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1290359,9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508340,81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1290372,52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508353,04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1290382,77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508363,11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1290371,31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508381,2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1290386,52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508458,25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1290453,57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508455,79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1290462,88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508363,1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1290436,58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508316,4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1290422,96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528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508300,57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1290390,97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508282,87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1290351,08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508304,63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1290320,54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508317,19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1290444,98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508451,46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1290482,7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508475,62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1290489,48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508507,34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1290481,53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508525,95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1290497,63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508532,65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1290503,91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508539,36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1290510,19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508545,43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1290516,83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508551,5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1290523,47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508557,02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1290530,57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508562,55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1290537,67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508567,61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1290545,34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508572,68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1290553,01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508595,98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1290591,5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508607,19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1290610,02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508595,75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1290607,73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508487,15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1290650,38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508482,92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1290651,1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508474,23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1290649,73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508466,55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1290643,37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508448,05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1290634,77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508416,72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1290644,43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508398,91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1290650,69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508338,75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1290665,19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508313,61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1290668,92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508277,77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1290682,85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lastRenderedPageBreak/>
              <w:t>467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508255,86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1290689,82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508231,56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1290624,02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508224,4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1290604,16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508221,02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1290594,75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508219,63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1290590,96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508214,66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1290576,19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508216,49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1290575,05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508236,9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1290567,59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508248,14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1290563,46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508255,66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1290560,97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508303,16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1290537,95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508338,01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1290589,74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508345,94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1290612,72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508360,22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1290607,8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508348,85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1290584,12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508320,13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1290542,1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508322,52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1290538,37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508335,66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1290516,05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508343,99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1290522,47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508359,97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1290510,28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508362,02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1290509,72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508376,01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1290511,47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508443,95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1290514,39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508448,9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1290501,88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508400,41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1290499,1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508357,86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1290497,72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508330,38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1290497,76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508329,48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1290501,09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508314,37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1290498,54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508317,19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1290444,98</w:t>
            </w:r>
          </w:p>
        </w:tc>
      </w:tr>
      <w:tr w:rsidR="001D3819">
        <w:tc>
          <w:tcPr>
            <w:tcW w:w="2041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  <w:tc>
          <w:tcPr>
            <w:tcW w:w="2398" w:type="dxa"/>
            <w:vAlign w:val="center"/>
          </w:tcPr>
          <w:p w:rsidR="001D3819" w:rsidRDefault="001D3819">
            <w:pPr>
              <w:pStyle w:val="ConsPlusNormal"/>
            </w:pP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507601,37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1290278,88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507615,69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1290277,37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507655,51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1290308,51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507716,26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1290371,87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507724,85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1290461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507647,17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1290477,24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507639,18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1290446,77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507636,72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1290375,88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507629,84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1290345,26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507608,98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1290346,8</w:t>
            </w:r>
          </w:p>
        </w:tc>
      </w:tr>
      <w:tr w:rsidR="001D3819">
        <w:tc>
          <w:tcPr>
            <w:tcW w:w="2041" w:type="dxa"/>
          </w:tcPr>
          <w:p w:rsidR="001D3819" w:rsidRDefault="001D381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507601,37</w:t>
            </w:r>
          </w:p>
        </w:tc>
        <w:tc>
          <w:tcPr>
            <w:tcW w:w="2398" w:type="dxa"/>
          </w:tcPr>
          <w:p w:rsidR="001D3819" w:rsidRDefault="001D3819">
            <w:pPr>
              <w:pStyle w:val="ConsPlusNormal"/>
              <w:jc w:val="center"/>
            </w:pPr>
            <w:r>
              <w:t>1290278,88</w:t>
            </w:r>
          </w:p>
        </w:tc>
      </w:tr>
    </w:tbl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ind w:firstLine="540"/>
        <w:jc w:val="both"/>
      </w:pPr>
      <w:r>
        <w:t>Настоящий проект межевания территории обеспечивает равные права и возможности правообладателей земельных участков в соответствии с действующим законодательством.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Проект межевания территории не является основанием для начала строительно-монтажных работ, в том числе ограждения земельных участков, а также для ведения хозяйственной деятельности. Площади и границы участков подлежат уточнению землеустроительным межеванием при оформлении соответствующих документов в установленном законом порядке.</w:t>
      </w:r>
    </w:p>
    <w:p w:rsidR="001D3819" w:rsidRDefault="001D3819">
      <w:pPr>
        <w:pStyle w:val="ConsPlusNormal"/>
        <w:spacing w:before="220"/>
        <w:ind w:firstLine="540"/>
        <w:jc w:val="both"/>
      </w:pPr>
      <w:r>
        <w:t>Мероприятия по защите территории от чрезвычайных ситуаций природного и техногенного характера, мероприятия по гражданской обороне и обеспечению пожарной безопасности должны производиться в соответствии с положениями Генерального плана.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right"/>
      </w:pPr>
      <w:r>
        <w:t>Руководитель управления</w:t>
      </w:r>
    </w:p>
    <w:p w:rsidR="001D3819" w:rsidRDefault="001D3819">
      <w:pPr>
        <w:pStyle w:val="ConsPlusNormal"/>
        <w:jc w:val="right"/>
      </w:pPr>
      <w:r>
        <w:t>главного архитектора</w:t>
      </w:r>
    </w:p>
    <w:p w:rsidR="001D3819" w:rsidRDefault="001D3819">
      <w:pPr>
        <w:pStyle w:val="ConsPlusNormal"/>
        <w:jc w:val="right"/>
      </w:pPr>
      <w:r>
        <w:t>Г.Ю.ЧУРСАНОВ</w:t>
      </w: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jc w:val="both"/>
      </w:pPr>
    </w:p>
    <w:p w:rsidR="001D3819" w:rsidRDefault="001D38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5A6E" w:rsidRDefault="00065A6E">
      <w:bookmarkStart w:id="2" w:name="_GoBack"/>
      <w:bookmarkEnd w:id="2"/>
    </w:p>
    <w:sectPr w:rsidR="00065A6E" w:rsidSect="0004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819"/>
    <w:rsid w:val="00065A6E"/>
    <w:rsid w:val="001D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3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38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3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38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3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38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38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1D381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3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38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3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38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38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38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38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1D381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23603&amp;dst=100083" TargetMode="External"/><Relationship Id="rId21" Type="http://schemas.openxmlformats.org/officeDocument/2006/relationships/hyperlink" Target="https://login.consultant.ru/link/?req=doc&amp;base=LAW&amp;n=450837&amp;dst=1666" TargetMode="External"/><Relationship Id="rId42" Type="http://schemas.openxmlformats.org/officeDocument/2006/relationships/hyperlink" Target="https://login.consultant.ru/link/?req=doc&amp;base=RLAW181&amp;n=120885&amp;dst=1054848" TargetMode="External"/><Relationship Id="rId63" Type="http://schemas.openxmlformats.org/officeDocument/2006/relationships/hyperlink" Target="https://login.consultant.ru/link/?req=doc&amp;base=RLAW181&amp;n=120885&amp;dst=1054848" TargetMode="External"/><Relationship Id="rId84" Type="http://schemas.openxmlformats.org/officeDocument/2006/relationships/hyperlink" Target="https://login.consultant.ru/link/?req=doc&amp;base=RLAW181&amp;n=120885&amp;dst=1054848" TargetMode="External"/><Relationship Id="rId138" Type="http://schemas.openxmlformats.org/officeDocument/2006/relationships/hyperlink" Target="https://login.consultant.ru/link/?req=doc&amp;base=RLAW181&amp;n=120885&amp;dst=1054848" TargetMode="External"/><Relationship Id="rId159" Type="http://schemas.openxmlformats.org/officeDocument/2006/relationships/hyperlink" Target="https://login.consultant.ru/link/?req=doc&amp;base=LAW&amp;n=423603&amp;dst=100461" TargetMode="External"/><Relationship Id="rId170" Type="http://schemas.openxmlformats.org/officeDocument/2006/relationships/hyperlink" Target="https://login.consultant.ru/link/?req=doc&amp;base=LAW&amp;n=423603&amp;dst=100458" TargetMode="External"/><Relationship Id="rId107" Type="http://schemas.openxmlformats.org/officeDocument/2006/relationships/hyperlink" Target="https://login.consultant.ru/link/?req=doc&amp;base=LAW&amp;n=423603&amp;dst=100458" TargetMode="External"/><Relationship Id="rId11" Type="http://schemas.openxmlformats.org/officeDocument/2006/relationships/hyperlink" Target="https://login.consultant.ru/link/?req=doc&amp;base=LAW&amp;n=460029" TargetMode="External"/><Relationship Id="rId32" Type="http://schemas.openxmlformats.org/officeDocument/2006/relationships/hyperlink" Target="https://login.consultant.ru/link/?req=doc&amp;base=RLAW181&amp;n=120885&amp;dst=1054848" TargetMode="External"/><Relationship Id="rId53" Type="http://schemas.openxmlformats.org/officeDocument/2006/relationships/hyperlink" Target="https://login.consultant.ru/link/?req=doc&amp;base=RLAW181&amp;n=120885&amp;dst=1054848" TargetMode="External"/><Relationship Id="rId74" Type="http://schemas.openxmlformats.org/officeDocument/2006/relationships/hyperlink" Target="https://login.consultant.ru/link/?req=doc&amp;base=RLAW181&amp;n=120885&amp;dst=1054848" TargetMode="External"/><Relationship Id="rId128" Type="http://schemas.openxmlformats.org/officeDocument/2006/relationships/hyperlink" Target="https://login.consultant.ru/link/?req=doc&amp;base=RLAW181&amp;n=120885&amp;dst=1054848" TargetMode="External"/><Relationship Id="rId149" Type="http://schemas.openxmlformats.org/officeDocument/2006/relationships/hyperlink" Target="https://login.consultant.ru/link/?req=doc&amp;base=LAW&amp;n=423603&amp;dst=100458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https://login.consultant.ru/link/?req=doc&amp;base=LAW&amp;n=423603&amp;dst=100458" TargetMode="External"/><Relationship Id="rId160" Type="http://schemas.openxmlformats.org/officeDocument/2006/relationships/hyperlink" Target="https://login.consultant.ru/link/?req=doc&amp;base=RLAW181&amp;n=120885&amp;dst=1054848" TargetMode="External"/><Relationship Id="rId22" Type="http://schemas.openxmlformats.org/officeDocument/2006/relationships/hyperlink" Target="https://login.consultant.ru/link/?req=doc&amp;base=RLAW181&amp;n=120885&amp;dst=1054848" TargetMode="External"/><Relationship Id="rId43" Type="http://schemas.openxmlformats.org/officeDocument/2006/relationships/hyperlink" Target="https://login.consultant.ru/link/?req=doc&amp;base=RLAW181&amp;n=120885&amp;dst=1054848" TargetMode="External"/><Relationship Id="rId64" Type="http://schemas.openxmlformats.org/officeDocument/2006/relationships/hyperlink" Target="https://login.consultant.ru/link/?req=doc&amp;base=RLAW181&amp;n=120885&amp;dst=1054848" TargetMode="External"/><Relationship Id="rId118" Type="http://schemas.openxmlformats.org/officeDocument/2006/relationships/hyperlink" Target="https://login.consultant.ru/link/?req=doc&amp;base=RLAW181&amp;n=120885&amp;dst=1054848" TargetMode="External"/><Relationship Id="rId139" Type="http://schemas.openxmlformats.org/officeDocument/2006/relationships/hyperlink" Target="https://login.consultant.ru/link/?req=doc&amp;base=LAW&amp;n=423603&amp;dst=100461" TargetMode="External"/><Relationship Id="rId85" Type="http://schemas.openxmlformats.org/officeDocument/2006/relationships/hyperlink" Target="https://login.consultant.ru/link/?req=doc&amp;base=LAW&amp;n=423603&amp;dst=100458" TargetMode="External"/><Relationship Id="rId150" Type="http://schemas.openxmlformats.org/officeDocument/2006/relationships/hyperlink" Target="https://login.consultant.ru/link/?req=doc&amp;base=RLAW181&amp;n=120885&amp;dst=1054848" TargetMode="External"/><Relationship Id="rId171" Type="http://schemas.openxmlformats.org/officeDocument/2006/relationships/hyperlink" Target="https://login.consultant.ru/link/?req=doc&amp;base=RLAW181&amp;n=120885&amp;dst=1054848" TargetMode="External"/><Relationship Id="rId12" Type="http://schemas.openxmlformats.org/officeDocument/2006/relationships/hyperlink" Target="https://login.consultant.ru/link/?req=doc&amp;base=LAW&amp;n=410531&amp;dst=100089" TargetMode="External"/><Relationship Id="rId33" Type="http://schemas.openxmlformats.org/officeDocument/2006/relationships/hyperlink" Target="https://login.consultant.ru/link/?req=doc&amp;base=RLAW181&amp;n=120885&amp;dst=1054848" TargetMode="External"/><Relationship Id="rId108" Type="http://schemas.openxmlformats.org/officeDocument/2006/relationships/hyperlink" Target="https://login.consultant.ru/link/?req=doc&amp;base=RLAW181&amp;n=120885&amp;dst=1054848" TargetMode="External"/><Relationship Id="rId129" Type="http://schemas.openxmlformats.org/officeDocument/2006/relationships/hyperlink" Target="https://login.consultant.ru/link/?req=doc&amp;base=LAW&amp;n=423603&amp;dst=100458" TargetMode="External"/><Relationship Id="rId54" Type="http://schemas.openxmlformats.org/officeDocument/2006/relationships/hyperlink" Target="https://login.consultant.ru/link/?req=doc&amp;base=RLAW181&amp;n=120885&amp;dst=1054848" TargetMode="External"/><Relationship Id="rId75" Type="http://schemas.openxmlformats.org/officeDocument/2006/relationships/hyperlink" Target="https://login.consultant.ru/link/?req=doc&amp;base=RLAW181&amp;n=120885&amp;dst=1044915" TargetMode="External"/><Relationship Id="rId96" Type="http://schemas.openxmlformats.org/officeDocument/2006/relationships/hyperlink" Target="https://login.consultant.ru/link/?req=doc&amp;base=RLAW181&amp;n=120885&amp;dst=1054848" TargetMode="External"/><Relationship Id="rId140" Type="http://schemas.openxmlformats.org/officeDocument/2006/relationships/hyperlink" Target="https://login.consultant.ru/link/?req=doc&amp;base=RLAW181&amp;n=120885&amp;dst=1054848" TargetMode="External"/><Relationship Id="rId161" Type="http://schemas.openxmlformats.org/officeDocument/2006/relationships/hyperlink" Target="https://login.consultant.ru/link/?req=doc&amp;base=LAW&amp;n=423603&amp;dst=10046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0837" TargetMode="External"/><Relationship Id="rId23" Type="http://schemas.openxmlformats.org/officeDocument/2006/relationships/hyperlink" Target="https://login.consultant.ru/link/?req=doc&amp;base=RLAW181&amp;n=120885&amp;dst=1054849" TargetMode="External"/><Relationship Id="rId28" Type="http://schemas.openxmlformats.org/officeDocument/2006/relationships/hyperlink" Target="https://login.consultant.ru/link/?req=doc&amp;base=LAW&amp;n=450837&amp;dst=100470" TargetMode="External"/><Relationship Id="rId49" Type="http://schemas.openxmlformats.org/officeDocument/2006/relationships/hyperlink" Target="https://login.consultant.ru/link/?req=doc&amp;base=RLAW181&amp;n=120885&amp;dst=1054848" TargetMode="External"/><Relationship Id="rId114" Type="http://schemas.openxmlformats.org/officeDocument/2006/relationships/hyperlink" Target="https://login.consultant.ru/link/?req=doc&amp;base=RLAW181&amp;n=120885&amp;dst=1054848" TargetMode="External"/><Relationship Id="rId119" Type="http://schemas.openxmlformats.org/officeDocument/2006/relationships/hyperlink" Target="https://login.consultant.ru/link/?req=doc&amp;base=LAW&amp;n=423603&amp;dst=100083" TargetMode="External"/><Relationship Id="rId44" Type="http://schemas.openxmlformats.org/officeDocument/2006/relationships/hyperlink" Target="https://login.consultant.ru/link/?req=doc&amp;base=LAW&amp;n=423603&amp;dst=100083" TargetMode="External"/><Relationship Id="rId60" Type="http://schemas.openxmlformats.org/officeDocument/2006/relationships/hyperlink" Target="https://login.consultant.ru/link/?req=doc&amp;base=RLAW181&amp;n=120885&amp;dst=1054848" TargetMode="External"/><Relationship Id="rId65" Type="http://schemas.openxmlformats.org/officeDocument/2006/relationships/hyperlink" Target="https://login.consultant.ru/link/?req=doc&amp;base=RLAW181&amp;n=120885&amp;dst=1054848" TargetMode="External"/><Relationship Id="rId81" Type="http://schemas.openxmlformats.org/officeDocument/2006/relationships/hyperlink" Target="https://login.consultant.ru/link/?req=doc&amp;base=LAW&amp;n=423603&amp;dst=100458" TargetMode="External"/><Relationship Id="rId86" Type="http://schemas.openxmlformats.org/officeDocument/2006/relationships/hyperlink" Target="https://login.consultant.ru/link/?req=doc&amp;base=RLAW181&amp;n=120885&amp;dst=1054848" TargetMode="External"/><Relationship Id="rId130" Type="http://schemas.openxmlformats.org/officeDocument/2006/relationships/hyperlink" Target="https://login.consultant.ru/link/?req=doc&amp;base=RLAW181&amp;n=120885&amp;dst=1054848" TargetMode="External"/><Relationship Id="rId135" Type="http://schemas.openxmlformats.org/officeDocument/2006/relationships/hyperlink" Target="https://login.consultant.ru/link/?req=doc&amp;base=LAW&amp;n=423603&amp;dst=100461" TargetMode="External"/><Relationship Id="rId151" Type="http://schemas.openxmlformats.org/officeDocument/2006/relationships/hyperlink" Target="https://login.consultant.ru/link/?req=doc&amp;base=LAW&amp;n=423603&amp;dst=100461" TargetMode="External"/><Relationship Id="rId156" Type="http://schemas.openxmlformats.org/officeDocument/2006/relationships/hyperlink" Target="https://login.consultant.ru/link/?req=doc&amp;base=RLAW181&amp;n=120885&amp;dst=1054848" TargetMode="External"/><Relationship Id="rId172" Type="http://schemas.openxmlformats.org/officeDocument/2006/relationships/hyperlink" Target="https://login.consultant.ru/link/?req=doc&amp;base=LAW&amp;n=423603&amp;dst=100461" TargetMode="External"/><Relationship Id="rId13" Type="http://schemas.openxmlformats.org/officeDocument/2006/relationships/hyperlink" Target="https://login.consultant.ru/link/?req=doc&amp;base=RLAW181&amp;n=120885&amp;dst=100156" TargetMode="External"/><Relationship Id="rId18" Type="http://schemas.openxmlformats.org/officeDocument/2006/relationships/hyperlink" Target="https://login.consultant.ru/link/?req=doc&amp;base=LAW&amp;n=465787" TargetMode="External"/><Relationship Id="rId39" Type="http://schemas.openxmlformats.org/officeDocument/2006/relationships/hyperlink" Target="https://login.consultant.ru/link/?req=doc&amp;base=RLAW181&amp;n=120885&amp;dst=1054848" TargetMode="External"/><Relationship Id="rId109" Type="http://schemas.openxmlformats.org/officeDocument/2006/relationships/hyperlink" Target="https://login.consultant.ru/link/?req=doc&amp;base=LAW&amp;n=423603&amp;dst=100458" TargetMode="External"/><Relationship Id="rId34" Type="http://schemas.openxmlformats.org/officeDocument/2006/relationships/hyperlink" Target="https://login.consultant.ru/link/?req=doc&amp;base=RLAW181&amp;n=120885&amp;dst=1054848" TargetMode="External"/><Relationship Id="rId50" Type="http://schemas.openxmlformats.org/officeDocument/2006/relationships/hyperlink" Target="https://login.consultant.ru/link/?req=doc&amp;base=RLAW181&amp;n=120885&amp;dst=1054848" TargetMode="External"/><Relationship Id="rId55" Type="http://schemas.openxmlformats.org/officeDocument/2006/relationships/hyperlink" Target="https://login.consultant.ru/link/?req=doc&amp;base=RLAW181&amp;n=120885&amp;dst=1054848" TargetMode="External"/><Relationship Id="rId76" Type="http://schemas.openxmlformats.org/officeDocument/2006/relationships/hyperlink" Target="https://login.consultant.ru/link/?req=doc&amp;base=LAW&amp;n=423603&amp;dst=100458" TargetMode="External"/><Relationship Id="rId97" Type="http://schemas.openxmlformats.org/officeDocument/2006/relationships/hyperlink" Target="https://login.consultant.ru/link/?req=doc&amp;base=LAW&amp;n=423603&amp;dst=100458" TargetMode="External"/><Relationship Id="rId104" Type="http://schemas.openxmlformats.org/officeDocument/2006/relationships/hyperlink" Target="https://login.consultant.ru/link/?req=doc&amp;base=RLAW181&amp;n=120885&amp;dst=1054848" TargetMode="External"/><Relationship Id="rId120" Type="http://schemas.openxmlformats.org/officeDocument/2006/relationships/hyperlink" Target="https://login.consultant.ru/link/?req=doc&amp;base=RLAW181&amp;n=120885&amp;dst=1054848" TargetMode="External"/><Relationship Id="rId125" Type="http://schemas.openxmlformats.org/officeDocument/2006/relationships/hyperlink" Target="https://login.consultant.ru/link/?req=doc&amp;base=LAW&amp;n=423603&amp;dst=100461" TargetMode="External"/><Relationship Id="rId141" Type="http://schemas.openxmlformats.org/officeDocument/2006/relationships/hyperlink" Target="https://login.consultant.ru/link/?req=doc&amp;base=LAW&amp;n=423603&amp;dst=100458" TargetMode="External"/><Relationship Id="rId146" Type="http://schemas.openxmlformats.org/officeDocument/2006/relationships/hyperlink" Target="https://login.consultant.ru/link/?req=doc&amp;base=RLAW181&amp;n=120885&amp;dst=1054848" TargetMode="External"/><Relationship Id="rId167" Type="http://schemas.openxmlformats.org/officeDocument/2006/relationships/hyperlink" Target="https://login.consultant.ru/link/?req=doc&amp;base=RLAW181&amp;n=120885&amp;dst=1054848" TargetMode="External"/><Relationship Id="rId7" Type="http://schemas.openxmlformats.org/officeDocument/2006/relationships/hyperlink" Target="https://login.consultant.ru/link/?req=doc&amp;base=LAW&amp;n=465799" TargetMode="External"/><Relationship Id="rId71" Type="http://schemas.openxmlformats.org/officeDocument/2006/relationships/hyperlink" Target="https://login.consultant.ru/link/?req=doc&amp;base=RLAW181&amp;n=120885&amp;dst=1054848" TargetMode="External"/><Relationship Id="rId92" Type="http://schemas.openxmlformats.org/officeDocument/2006/relationships/hyperlink" Target="https://login.consultant.ru/link/?req=doc&amp;base=RLAW181&amp;n=120885&amp;dst=1054848" TargetMode="External"/><Relationship Id="rId162" Type="http://schemas.openxmlformats.org/officeDocument/2006/relationships/hyperlink" Target="https://login.consultant.ru/link/?req=doc&amp;base=RLAW181&amp;n=120885&amp;dst=105484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50837&amp;dst=100483" TargetMode="External"/><Relationship Id="rId24" Type="http://schemas.openxmlformats.org/officeDocument/2006/relationships/hyperlink" Target="https://login.consultant.ru/link/?req=doc&amp;base=RLAW181&amp;n=120885&amp;dst=1044915" TargetMode="External"/><Relationship Id="rId40" Type="http://schemas.openxmlformats.org/officeDocument/2006/relationships/hyperlink" Target="https://login.consultant.ru/link/?req=doc&amp;base=RLAW181&amp;n=120885&amp;dst=1054848" TargetMode="External"/><Relationship Id="rId45" Type="http://schemas.openxmlformats.org/officeDocument/2006/relationships/hyperlink" Target="https://login.consultant.ru/link/?req=doc&amp;base=RLAW181&amp;n=120885&amp;dst=1054848" TargetMode="External"/><Relationship Id="rId66" Type="http://schemas.openxmlformats.org/officeDocument/2006/relationships/hyperlink" Target="https://login.consultant.ru/link/?req=doc&amp;base=RLAW181&amp;n=120885&amp;dst=1054848" TargetMode="External"/><Relationship Id="rId87" Type="http://schemas.openxmlformats.org/officeDocument/2006/relationships/hyperlink" Target="https://login.consultant.ru/link/?req=doc&amp;base=LAW&amp;n=423603&amp;dst=100458" TargetMode="External"/><Relationship Id="rId110" Type="http://schemas.openxmlformats.org/officeDocument/2006/relationships/hyperlink" Target="https://login.consultant.ru/link/?req=doc&amp;base=RLAW181&amp;n=120885&amp;dst=1054848" TargetMode="External"/><Relationship Id="rId115" Type="http://schemas.openxmlformats.org/officeDocument/2006/relationships/hyperlink" Target="https://login.consultant.ru/link/?req=doc&amp;base=LAW&amp;n=423603&amp;dst=100458" TargetMode="External"/><Relationship Id="rId131" Type="http://schemas.openxmlformats.org/officeDocument/2006/relationships/hyperlink" Target="https://login.consultant.ru/link/?req=doc&amp;base=LAW&amp;n=423603&amp;dst=100458" TargetMode="External"/><Relationship Id="rId136" Type="http://schemas.openxmlformats.org/officeDocument/2006/relationships/hyperlink" Target="https://login.consultant.ru/link/?req=doc&amp;base=RLAW181&amp;n=120885&amp;dst=1054848" TargetMode="External"/><Relationship Id="rId157" Type="http://schemas.openxmlformats.org/officeDocument/2006/relationships/hyperlink" Target="https://login.consultant.ru/link/?req=doc&amp;base=LAW&amp;n=423603&amp;dst=100461" TargetMode="External"/><Relationship Id="rId61" Type="http://schemas.openxmlformats.org/officeDocument/2006/relationships/hyperlink" Target="https://login.consultant.ru/link/?req=doc&amp;base=RLAW181&amp;n=120885&amp;dst=1054848" TargetMode="External"/><Relationship Id="rId82" Type="http://schemas.openxmlformats.org/officeDocument/2006/relationships/hyperlink" Target="https://login.consultant.ru/link/?req=doc&amp;base=RLAW181&amp;n=120885&amp;dst=1054848" TargetMode="External"/><Relationship Id="rId152" Type="http://schemas.openxmlformats.org/officeDocument/2006/relationships/hyperlink" Target="https://login.consultant.ru/link/?req=doc&amp;base=RLAW181&amp;n=120885&amp;dst=1054848" TargetMode="External"/><Relationship Id="rId173" Type="http://schemas.openxmlformats.org/officeDocument/2006/relationships/hyperlink" Target="https://login.consultant.ru/link/?req=doc&amp;base=RLAW181&amp;n=120885&amp;dst=1054848" TargetMode="External"/><Relationship Id="rId19" Type="http://schemas.openxmlformats.org/officeDocument/2006/relationships/hyperlink" Target="https://login.consultant.ru/link/?req=doc&amp;base=LAW&amp;n=423603&amp;dst=100010" TargetMode="External"/><Relationship Id="rId14" Type="http://schemas.openxmlformats.org/officeDocument/2006/relationships/hyperlink" Target="https://login.consultant.ru/link/?req=doc&amp;base=RLAW181&amp;n=119103" TargetMode="External"/><Relationship Id="rId30" Type="http://schemas.openxmlformats.org/officeDocument/2006/relationships/hyperlink" Target="https://login.consultant.ru/link/?req=doc&amp;base=RLAW181&amp;n=120885&amp;dst=100543" TargetMode="External"/><Relationship Id="rId35" Type="http://schemas.openxmlformats.org/officeDocument/2006/relationships/hyperlink" Target="https://login.consultant.ru/link/?req=doc&amp;base=RLAW181&amp;n=120885&amp;dst=1054848" TargetMode="External"/><Relationship Id="rId56" Type="http://schemas.openxmlformats.org/officeDocument/2006/relationships/hyperlink" Target="https://login.consultant.ru/link/?req=doc&amp;base=RLAW181&amp;n=120885&amp;dst=1054848" TargetMode="External"/><Relationship Id="rId77" Type="http://schemas.openxmlformats.org/officeDocument/2006/relationships/hyperlink" Target="https://login.consultant.ru/link/?req=doc&amp;base=RLAW181&amp;n=120885&amp;dst=1054848" TargetMode="External"/><Relationship Id="rId100" Type="http://schemas.openxmlformats.org/officeDocument/2006/relationships/hyperlink" Target="https://login.consultant.ru/link/?req=doc&amp;base=RLAW181&amp;n=120885&amp;dst=1054848" TargetMode="External"/><Relationship Id="rId105" Type="http://schemas.openxmlformats.org/officeDocument/2006/relationships/hyperlink" Target="https://login.consultant.ru/link/?req=doc&amp;base=LAW&amp;n=423603&amp;dst=100458" TargetMode="External"/><Relationship Id="rId126" Type="http://schemas.openxmlformats.org/officeDocument/2006/relationships/hyperlink" Target="https://login.consultant.ru/link/?req=doc&amp;base=RLAW181&amp;n=120885&amp;dst=1054848" TargetMode="External"/><Relationship Id="rId147" Type="http://schemas.openxmlformats.org/officeDocument/2006/relationships/hyperlink" Target="https://login.consultant.ru/link/?req=doc&amp;base=LAW&amp;n=423603&amp;dst=100461" TargetMode="External"/><Relationship Id="rId168" Type="http://schemas.openxmlformats.org/officeDocument/2006/relationships/hyperlink" Target="https://login.consultant.ru/link/?req=doc&amp;base=LAW&amp;n=423603&amp;dst=100083" TargetMode="External"/><Relationship Id="rId8" Type="http://schemas.openxmlformats.org/officeDocument/2006/relationships/hyperlink" Target="https://login.consultant.ru/link/?req=doc&amp;base=RLAW181&amp;n=113963" TargetMode="External"/><Relationship Id="rId51" Type="http://schemas.openxmlformats.org/officeDocument/2006/relationships/hyperlink" Target="https://login.consultant.ru/link/?req=doc&amp;base=RLAW181&amp;n=120885&amp;dst=1054848" TargetMode="External"/><Relationship Id="rId72" Type="http://schemas.openxmlformats.org/officeDocument/2006/relationships/hyperlink" Target="https://login.consultant.ru/link/?req=doc&amp;base=RLAW181&amp;n=120885&amp;dst=1054848" TargetMode="External"/><Relationship Id="rId93" Type="http://schemas.openxmlformats.org/officeDocument/2006/relationships/hyperlink" Target="https://login.consultant.ru/link/?req=doc&amp;base=LAW&amp;n=423603&amp;dst=100458" TargetMode="External"/><Relationship Id="rId98" Type="http://schemas.openxmlformats.org/officeDocument/2006/relationships/hyperlink" Target="https://login.consultant.ru/link/?req=doc&amp;base=RLAW181&amp;n=120885&amp;dst=1054848" TargetMode="External"/><Relationship Id="rId121" Type="http://schemas.openxmlformats.org/officeDocument/2006/relationships/hyperlink" Target="https://login.consultant.ru/link/?req=doc&amp;base=LAW&amp;n=423603&amp;dst=100083" TargetMode="External"/><Relationship Id="rId142" Type="http://schemas.openxmlformats.org/officeDocument/2006/relationships/hyperlink" Target="https://login.consultant.ru/link/?req=doc&amp;base=RLAW181&amp;n=120885&amp;dst=1054848" TargetMode="External"/><Relationship Id="rId163" Type="http://schemas.openxmlformats.org/officeDocument/2006/relationships/hyperlink" Target="https://login.consultant.ru/link/?req=doc&amp;base=RLAW181&amp;n=120885&amp;dst=105484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181&amp;n=120885&amp;dst=100513" TargetMode="External"/><Relationship Id="rId46" Type="http://schemas.openxmlformats.org/officeDocument/2006/relationships/hyperlink" Target="https://login.consultant.ru/link/?req=doc&amp;base=RLAW181&amp;n=120885&amp;dst=1054848" TargetMode="External"/><Relationship Id="rId67" Type="http://schemas.openxmlformats.org/officeDocument/2006/relationships/hyperlink" Target="https://login.consultant.ru/link/?req=doc&amp;base=RLAW181&amp;n=120885&amp;dst=1054848" TargetMode="External"/><Relationship Id="rId116" Type="http://schemas.openxmlformats.org/officeDocument/2006/relationships/hyperlink" Target="https://login.consultant.ru/link/?req=doc&amp;base=RLAW181&amp;n=120885&amp;dst=1054848" TargetMode="External"/><Relationship Id="rId137" Type="http://schemas.openxmlformats.org/officeDocument/2006/relationships/hyperlink" Target="https://login.consultant.ru/link/?req=doc&amp;base=LAW&amp;n=423603&amp;dst=100083" TargetMode="External"/><Relationship Id="rId158" Type="http://schemas.openxmlformats.org/officeDocument/2006/relationships/hyperlink" Target="https://login.consultant.ru/link/?req=doc&amp;base=RLAW181&amp;n=120885&amp;dst=1054848" TargetMode="External"/><Relationship Id="rId20" Type="http://schemas.openxmlformats.org/officeDocument/2006/relationships/hyperlink" Target="https://login.consultant.ru/link/?req=doc&amp;base=LAW&amp;n=450837&amp;dst=1396" TargetMode="External"/><Relationship Id="rId41" Type="http://schemas.openxmlformats.org/officeDocument/2006/relationships/hyperlink" Target="https://login.consultant.ru/link/?req=doc&amp;base=RLAW181&amp;n=120885&amp;dst=1054848" TargetMode="External"/><Relationship Id="rId62" Type="http://schemas.openxmlformats.org/officeDocument/2006/relationships/hyperlink" Target="https://login.consultant.ru/link/?req=doc&amp;base=RLAW181&amp;n=120885&amp;dst=1054848" TargetMode="External"/><Relationship Id="rId83" Type="http://schemas.openxmlformats.org/officeDocument/2006/relationships/hyperlink" Target="https://login.consultant.ru/link/?req=doc&amp;base=LAW&amp;n=423603&amp;dst=100458" TargetMode="External"/><Relationship Id="rId88" Type="http://schemas.openxmlformats.org/officeDocument/2006/relationships/hyperlink" Target="https://login.consultant.ru/link/?req=doc&amp;base=RLAW181&amp;n=120885&amp;dst=1054848" TargetMode="External"/><Relationship Id="rId111" Type="http://schemas.openxmlformats.org/officeDocument/2006/relationships/hyperlink" Target="https://login.consultant.ru/link/?req=doc&amp;base=LAW&amp;n=423603&amp;dst=100458" TargetMode="External"/><Relationship Id="rId132" Type="http://schemas.openxmlformats.org/officeDocument/2006/relationships/hyperlink" Target="https://login.consultant.ru/link/?req=doc&amp;base=RLAW181&amp;n=120885&amp;dst=1054848" TargetMode="External"/><Relationship Id="rId153" Type="http://schemas.openxmlformats.org/officeDocument/2006/relationships/hyperlink" Target="https://login.consultant.ru/link/?req=doc&amp;base=LAW&amp;n=423603&amp;dst=100461" TargetMode="External"/><Relationship Id="rId174" Type="http://schemas.openxmlformats.org/officeDocument/2006/relationships/hyperlink" Target="https://login.consultant.ru/link/?req=doc&amp;base=LAW&amp;n=423603&amp;dst=100083" TargetMode="External"/><Relationship Id="rId15" Type="http://schemas.openxmlformats.org/officeDocument/2006/relationships/hyperlink" Target="https://login.consultant.ru/link/?req=doc&amp;base=RLAW181&amp;n=120773&amp;dst=100067" TargetMode="External"/><Relationship Id="rId36" Type="http://schemas.openxmlformats.org/officeDocument/2006/relationships/hyperlink" Target="https://login.consultant.ru/link/?req=doc&amp;base=RLAW181&amp;n=120885&amp;dst=1054848" TargetMode="External"/><Relationship Id="rId57" Type="http://schemas.openxmlformats.org/officeDocument/2006/relationships/hyperlink" Target="https://login.consultant.ru/link/?req=doc&amp;base=RLAW181&amp;n=120885&amp;dst=1054848" TargetMode="External"/><Relationship Id="rId106" Type="http://schemas.openxmlformats.org/officeDocument/2006/relationships/hyperlink" Target="https://login.consultant.ru/link/?req=doc&amp;base=RLAW181&amp;n=120885&amp;dst=1054848" TargetMode="External"/><Relationship Id="rId127" Type="http://schemas.openxmlformats.org/officeDocument/2006/relationships/hyperlink" Target="https://login.consultant.ru/link/?req=doc&amp;base=LAW&amp;n=423603&amp;dst=100461" TargetMode="External"/><Relationship Id="rId10" Type="http://schemas.openxmlformats.org/officeDocument/2006/relationships/hyperlink" Target="https://login.consultant.ru/link/?req=doc&amp;base=LAW&amp;n=460029" TargetMode="External"/><Relationship Id="rId31" Type="http://schemas.openxmlformats.org/officeDocument/2006/relationships/hyperlink" Target="https://login.consultant.ru/link/?req=doc&amp;base=RLAW181&amp;n=120885&amp;dst=1054848" TargetMode="External"/><Relationship Id="rId52" Type="http://schemas.openxmlformats.org/officeDocument/2006/relationships/hyperlink" Target="https://login.consultant.ru/link/?req=doc&amp;base=RLAW181&amp;n=120885&amp;dst=1054848" TargetMode="External"/><Relationship Id="rId73" Type="http://schemas.openxmlformats.org/officeDocument/2006/relationships/hyperlink" Target="https://login.consultant.ru/link/?req=doc&amp;base=LAW&amp;n=423603&amp;dst=100458" TargetMode="External"/><Relationship Id="rId78" Type="http://schemas.openxmlformats.org/officeDocument/2006/relationships/hyperlink" Target="https://login.consultant.ru/link/?req=doc&amp;base=RLAW181&amp;n=120885&amp;dst=1044915" TargetMode="External"/><Relationship Id="rId94" Type="http://schemas.openxmlformats.org/officeDocument/2006/relationships/hyperlink" Target="https://login.consultant.ru/link/?req=doc&amp;base=RLAW181&amp;n=120885&amp;dst=1054848" TargetMode="External"/><Relationship Id="rId99" Type="http://schemas.openxmlformats.org/officeDocument/2006/relationships/hyperlink" Target="https://login.consultant.ru/link/?req=doc&amp;base=LAW&amp;n=423603&amp;dst=100458" TargetMode="External"/><Relationship Id="rId101" Type="http://schemas.openxmlformats.org/officeDocument/2006/relationships/hyperlink" Target="https://login.consultant.ru/link/?req=doc&amp;base=LAW&amp;n=423603&amp;dst=100458" TargetMode="External"/><Relationship Id="rId122" Type="http://schemas.openxmlformats.org/officeDocument/2006/relationships/hyperlink" Target="https://login.consultant.ru/link/?req=doc&amp;base=RLAW181&amp;n=120885&amp;dst=1054848" TargetMode="External"/><Relationship Id="rId143" Type="http://schemas.openxmlformats.org/officeDocument/2006/relationships/hyperlink" Target="https://login.consultant.ru/link/?req=doc&amp;base=LAW&amp;n=423603&amp;dst=100461" TargetMode="External"/><Relationship Id="rId148" Type="http://schemas.openxmlformats.org/officeDocument/2006/relationships/hyperlink" Target="https://login.consultant.ru/link/?req=doc&amp;base=RLAW181&amp;n=120885&amp;dst=1054848" TargetMode="External"/><Relationship Id="rId164" Type="http://schemas.openxmlformats.org/officeDocument/2006/relationships/hyperlink" Target="https://login.consultant.ru/link/?req=doc&amp;base=LAW&amp;n=423603&amp;dst=100083" TargetMode="External"/><Relationship Id="rId169" Type="http://schemas.openxmlformats.org/officeDocument/2006/relationships/hyperlink" Target="https://login.consultant.ru/link/?req=doc&amp;base=RLAW181&amp;n=120885&amp;dst=1054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1&amp;n=120773&amp;dst=100067" TargetMode="External"/><Relationship Id="rId26" Type="http://schemas.openxmlformats.org/officeDocument/2006/relationships/hyperlink" Target="https://login.consultant.ru/link/?req=doc&amp;base=LAW&amp;n=465787&amp;dst=111" TargetMode="External"/><Relationship Id="rId47" Type="http://schemas.openxmlformats.org/officeDocument/2006/relationships/hyperlink" Target="https://login.consultant.ru/link/?req=doc&amp;base=RLAW181&amp;n=120885&amp;dst=1054848" TargetMode="External"/><Relationship Id="rId68" Type="http://schemas.openxmlformats.org/officeDocument/2006/relationships/hyperlink" Target="https://login.consultant.ru/link/?req=doc&amp;base=RLAW181&amp;n=120885&amp;dst=1054848" TargetMode="External"/><Relationship Id="rId89" Type="http://schemas.openxmlformats.org/officeDocument/2006/relationships/hyperlink" Target="https://login.consultant.ru/link/?req=doc&amp;base=LAW&amp;n=423603&amp;dst=100458" TargetMode="External"/><Relationship Id="rId112" Type="http://schemas.openxmlformats.org/officeDocument/2006/relationships/hyperlink" Target="https://login.consultant.ru/link/?req=doc&amp;base=RLAW181&amp;n=120885&amp;dst=1054848" TargetMode="External"/><Relationship Id="rId133" Type="http://schemas.openxmlformats.org/officeDocument/2006/relationships/hyperlink" Target="https://login.consultant.ru/link/?req=doc&amp;base=LAW&amp;n=423603&amp;dst=100458" TargetMode="External"/><Relationship Id="rId154" Type="http://schemas.openxmlformats.org/officeDocument/2006/relationships/hyperlink" Target="https://login.consultant.ru/link/?req=doc&amp;base=RLAW181&amp;n=120885&amp;dst=1054848" TargetMode="External"/><Relationship Id="rId175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181&amp;n=120885&amp;dst=100156" TargetMode="External"/><Relationship Id="rId37" Type="http://schemas.openxmlformats.org/officeDocument/2006/relationships/hyperlink" Target="https://login.consultant.ru/link/?req=doc&amp;base=RLAW181&amp;n=120885&amp;dst=1054848" TargetMode="External"/><Relationship Id="rId58" Type="http://schemas.openxmlformats.org/officeDocument/2006/relationships/hyperlink" Target="https://login.consultant.ru/link/?req=doc&amp;base=RLAW181&amp;n=120885&amp;dst=1054848" TargetMode="External"/><Relationship Id="rId79" Type="http://schemas.openxmlformats.org/officeDocument/2006/relationships/hyperlink" Target="https://login.consultant.ru/link/?req=doc&amp;base=LAW&amp;n=423603&amp;dst=100458" TargetMode="External"/><Relationship Id="rId102" Type="http://schemas.openxmlformats.org/officeDocument/2006/relationships/hyperlink" Target="https://login.consultant.ru/link/?req=doc&amp;base=RLAW181&amp;n=120885&amp;dst=1054848" TargetMode="External"/><Relationship Id="rId123" Type="http://schemas.openxmlformats.org/officeDocument/2006/relationships/hyperlink" Target="https://login.consultant.ru/link/?req=doc&amp;base=LAW&amp;n=423603&amp;dst=100083" TargetMode="External"/><Relationship Id="rId144" Type="http://schemas.openxmlformats.org/officeDocument/2006/relationships/hyperlink" Target="https://login.consultant.ru/link/?req=doc&amp;base=RLAW181&amp;n=120885&amp;dst=1054848" TargetMode="External"/><Relationship Id="rId90" Type="http://schemas.openxmlformats.org/officeDocument/2006/relationships/hyperlink" Target="https://login.consultant.ru/link/?req=doc&amp;base=RLAW181&amp;n=120885&amp;dst=1054848" TargetMode="External"/><Relationship Id="rId165" Type="http://schemas.openxmlformats.org/officeDocument/2006/relationships/hyperlink" Target="https://login.consultant.ru/link/?req=doc&amp;base=RLAW181&amp;n=120885&amp;dst=1054848" TargetMode="External"/><Relationship Id="rId27" Type="http://schemas.openxmlformats.org/officeDocument/2006/relationships/hyperlink" Target="https://login.consultant.ru/link/?req=doc&amp;base=LAW&amp;n=450837&amp;dst=3321" TargetMode="External"/><Relationship Id="rId48" Type="http://schemas.openxmlformats.org/officeDocument/2006/relationships/hyperlink" Target="https://login.consultant.ru/link/?req=doc&amp;base=RLAW181&amp;n=120885&amp;dst=1054848" TargetMode="External"/><Relationship Id="rId69" Type="http://schemas.openxmlformats.org/officeDocument/2006/relationships/hyperlink" Target="https://login.consultant.ru/link/?req=doc&amp;base=LAW&amp;n=423603&amp;dst=100083" TargetMode="External"/><Relationship Id="rId113" Type="http://schemas.openxmlformats.org/officeDocument/2006/relationships/hyperlink" Target="https://login.consultant.ru/link/?req=doc&amp;base=LAW&amp;n=423603&amp;dst=100458" TargetMode="External"/><Relationship Id="rId134" Type="http://schemas.openxmlformats.org/officeDocument/2006/relationships/hyperlink" Target="https://login.consultant.ru/link/?req=doc&amp;base=RLAW181&amp;n=120885&amp;dst=1054848" TargetMode="External"/><Relationship Id="rId80" Type="http://schemas.openxmlformats.org/officeDocument/2006/relationships/hyperlink" Target="https://login.consultant.ru/link/?req=doc&amp;base=RLAW181&amp;n=120885&amp;dst=1054848" TargetMode="External"/><Relationship Id="rId155" Type="http://schemas.openxmlformats.org/officeDocument/2006/relationships/hyperlink" Target="https://login.consultant.ru/link/?req=doc&amp;base=LAW&amp;n=423603&amp;dst=100461" TargetMode="External"/><Relationship Id="rId176" Type="http://schemas.openxmlformats.org/officeDocument/2006/relationships/theme" Target="theme/theme1.xml"/><Relationship Id="rId17" Type="http://schemas.openxmlformats.org/officeDocument/2006/relationships/hyperlink" Target="https://login.consultant.ru/link/?req=doc&amp;base=LAW&amp;n=450837" TargetMode="External"/><Relationship Id="rId38" Type="http://schemas.openxmlformats.org/officeDocument/2006/relationships/hyperlink" Target="https://login.consultant.ru/link/?req=doc&amp;base=RLAW181&amp;n=120885&amp;dst=1054848" TargetMode="External"/><Relationship Id="rId59" Type="http://schemas.openxmlformats.org/officeDocument/2006/relationships/hyperlink" Target="https://login.consultant.ru/link/?req=doc&amp;base=RLAW181&amp;n=120885&amp;dst=1054848" TargetMode="External"/><Relationship Id="rId103" Type="http://schemas.openxmlformats.org/officeDocument/2006/relationships/hyperlink" Target="https://login.consultant.ru/link/?req=doc&amp;base=LAW&amp;n=423603&amp;dst=100458" TargetMode="External"/><Relationship Id="rId124" Type="http://schemas.openxmlformats.org/officeDocument/2006/relationships/hyperlink" Target="https://login.consultant.ru/link/?req=doc&amp;base=RLAW181&amp;n=120885&amp;dst=1054848" TargetMode="External"/><Relationship Id="rId70" Type="http://schemas.openxmlformats.org/officeDocument/2006/relationships/hyperlink" Target="https://login.consultant.ru/link/?req=doc&amp;base=RLAW181&amp;n=120885&amp;dst=1054848" TargetMode="External"/><Relationship Id="rId91" Type="http://schemas.openxmlformats.org/officeDocument/2006/relationships/hyperlink" Target="https://login.consultant.ru/link/?req=doc&amp;base=LAW&amp;n=423603&amp;dst=100458" TargetMode="External"/><Relationship Id="rId145" Type="http://schemas.openxmlformats.org/officeDocument/2006/relationships/hyperlink" Target="https://login.consultant.ru/link/?req=doc&amp;base=LAW&amp;n=423603&amp;dst=100461" TargetMode="External"/><Relationship Id="rId166" Type="http://schemas.openxmlformats.org/officeDocument/2006/relationships/hyperlink" Target="https://login.consultant.ru/link/?req=doc&amp;base=LAW&amp;n=423603&amp;dst=1004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99</Pages>
  <Words>25561</Words>
  <Characters>145704</Characters>
  <Application>Microsoft Office Word</Application>
  <DocSecurity>0</DocSecurity>
  <Lines>1214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Д.А.</dc:creator>
  <cp:lastModifiedBy>Михайлова Д.А.</cp:lastModifiedBy>
  <cp:revision>1</cp:revision>
  <dcterms:created xsi:type="dcterms:W3CDTF">2026-02-24T10:09:00Z</dcterms:created>
  <dcterms:modified xsi:type="dcterms:W3CDTF">2026-02-24T10:10:00Z</dcterms:modified>
</cp:coreProperties>
</file>