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CE7" w:rsidRPr="00C33B4A" w:rsidRDefault="0005504B" w:rsidP="003A437B">
      <w:pPr>
        <w:widowControl/>
        <w:ind w:left="9639"/>
        <w:jc w:val="center"/>
        <w:rPr>
          <w:rFonts w:eastAsiaTheme="minorHAnsi"/>
          <w:sz w:val="28"/>
          <w:szCs w:val="28"/>
          <w:lang w:eastAsia="en-US"/>
        </w:rPr>
      </w:pP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 </w:t>
      </w:r>
      <w:r w:rsidR="003A437B" w:rsidRPr="00C33B4A">
        <w:rPr>
          <w:rFonts w:eastAsiaTheme="minorHAnsi"/>
          <w:sz w:val="28"/>
          <w:szCs w:val="28"/>
          <w:lang w:eastAsia="en-US"/>
        </w:rPr>
        <w:t>Приложение №</w:t>
      </w:r>
      <w:r w:rsidR="008959CB" w:rsidRPr="00C33B4A">
        <w:rPr>
          <w:rFonts w:eastAsiaTheme="minorHAnsi"/>
          <w:sz w:val="28"/>
          <w:szCs w:val="28"/>
          <w:lang w:eastAsia="en-US"/>
        </w:rPr>
        <w:t xml:space="preserve"> </w:t>
      </w:r>
      <w:r w:rsidR="003A437B" w:rsidRPr="00C33B4A">
        <w:rPr>
          <w:rFonts w:eastAsiaTheme="minorHAnsi"/>
          <w:sz w:val="28"/>
          <w:szCs w:val="28"/>
          <w:lang w:eastAsia="en-US"/>
        </w:rPr>
        <w:t>1</w:t>
      </w:r>
      <w:r w:rsidR="003A437B" w:rsidRPr="00C33B4A">
        <w:rPr>
          <w:rFonts w:eastAsiaTheme="minorHAnsi"/>
          <w:sz w:val="28"/>
          <w:szCs w:val="28"/>
          <w:lang w:eastAsia="en-US"/>
        </w:rPr>
        <w:br/>
        <w:t xml:space="preserve">к муниципальной программе </w:t>
      </w:r>
    </w:p>
    <w:p w:rsidR="003A437B" w:rsidRPr="00C33B4A" w:rsidRDefault="003A437B" w:rsidP="003A437B">
      <w:pPr>
        <w:widowControl/>
        <w:ind w:left="9639"/>
        <w:jc w:val="center"/>
        <w:rPr>
          <w:rFonts w:eastAsiaTheme="minorHAnsi"/>
          <w:sz w:val="28"/>
          <w:szCs w:val="28"/>
          <w:lang w:eastAsia="en-US"/>
        </w:rPr>
      </w:pPr>
      <w:r w:rsidRPr="00C33B4A">
        <w:rPr>
          <w:rFonts w:eastAsiaTheme="minorHAnsi"/>
          <w:sz w:val="28"/>
          <w:szCs w:val="28"/>
          <w:lang w:eastAsia="en-US"/>
        </w:rPr>
        <w:t>городского округа город Воронеж «Управление муниципальными финансами»</w:t>
      </w:r>
    </w:p>
    <w:p w:rsidR="003A437B" w:rsidRPr="00C33B4A" w:rsidRDefault="003A437B" w:rsidP="003A437B">
      <w:pPr>
        <w:widowControl/>
        <w:ind w:left="9214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A437B" w:rsidRPr="00C33B4A" w:rsidRDefault="003A437B" w:rsidP="003A437B">
      <w:pPr>
        <w:widowControl/>
        <w:jc w:val="center"/>
        <w:rPr>
          <w:rFonts w:eastAsiaTheme="minorHAnsi"/>
          <w:sz w:val="28"/>
          <w:szCs w:val="28"/>
          <w:lang w:eastAsia="en-US"/>
        </w:rPr>
      </w:pPr>
      <w:r w:rsidRPr="00C33B4A">
        <w:rPr>
          <w:rFonts w:eastAsiaTheme="minorHAnsi"/>
          <w:sz w:val="28"/>
          <w:szCs w:val="28"/>
          <w:lang w:eastAsia="en-US"/>
        </w:rPr>
        <w:t>Сведения о показателях (индикаторах) муниципальной программы городского округа город Воронеж «Управление муниципальными финансами»</w:t>
      </w:r>
      <w:r w:rsidR="00386769" w:rsidRPr="00C33B4A">
        <w:rPr>
          <w:rFonts w:eastAsiaTheme="minorHAnsi"/>
          <w:sz w:val="28"/>
          <w:szCs w:val="28"/>
          <w:lang w:eastAsia="en-US"/>
        </w:rPr>
        <w:t xml:space="preserve"> и их значениях</w:t>
      </w:r>
      <w:r w:rsidR="00C0061E" w:rsidRPr="00C33B4A">
        <w:rPr>
          <w:rFonts w:eastAsiaTheme="minorHAnsi"/>
          <w:sz w:val="28"/>
          <w:szCs w:val="28"/>
          <w:lang w:eastAsia="en-US"/>
        </w:rPr>
        <w:t xml:space="preserve"> (</w:t>
      </w:r>
      <w:r w:rsidR="00C0061E" w:rsidRPr="00C33B4A">
        <w:rPr>
          <w:rFonts w:eastAsiaTheme="minorHAnsi"/>
          <w:sz w:val="28"/>
          <w:szCs w:val="28"/>
          <w:lang w:val="en-US" w:eastAsia="en-US"/>
        </w:rPr>
        <w:t>I</w:t>
      </w:r>
      <w:r w:rsidR="00C0061E" w:rsidRPr="00C33B4A">
        <w:rPr>
          <w:rFonts w:eastAsiaTheme="minorHAnsi"/>
          <w:sz w:val="28"/>
          <w:szCs w:val="28"/>
          <w:lang w:eastAsia="en-US"/>
        </w:rPr>
        <w:t xml:space="preserve"> этап)</w:t>
      </w:r>
    </w:p>
    <w:p w:rsidR="003A437B" w:rsidRPr="00C33B4A" w:rsidRDefault="003A437B" w:rsidP="003A437B">
      <w:pPr>
        <w:widowControl/>
        <w:jc w:val="center"/>
        <w:rPr>
          <w:rFonts w:eastAsiaTheme="minorHAnsi"/>
          <w:b/>
          <w:sz w:val="28"/>
          <w:szCs w:val="28"/>
          <w:lang w:eastAsia="en-US"/>
        </w:rPr>
      </w:pPr>
    </w:p>
    <w:tbl>
      <w:tblPr>
        <w:tblStyle w:val="ad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2127"/>
        <w:gridCol w:w="992"/>
        <w:gridCol w:w="1134"/>
        <w:gridCol w:w="850"/>
        <w:gridCol w:w="993"/>
        <w:gridCol w:w="850"/>
        <w:gridCol w:w="851"/>
        <w:gridCol w:w="850"/>
        <w:gridCol w:w="992"/>
        <w:gridCol w:w="851"/>
        <w:gridCol w:w="850"/>
        <w:gridCol w:w="851"/>
        <w:gridCol w:w="850"/>
        <w:gridCol w:w="851"/>
        <w:gridCol w:w="850"/>
      </w:tblGrid>
      <w:tr w:rsidR="00C63082" w:rsidRPr="00C33B4A" w:rsidTr="00C63082">
        <w:trPr>
          <w:cantSplit/>
          <w:trHeight w:val="343"/>
          <w:tblHeader/>
        </w:trPr>
        <w:tc>
          <w:tcPr>
            <w:tcW w:w="851" w:type="dxa"/>
            <w:vMerge w:val="restart"/>
            <w:vAlign w:val="center"/>
          </w:tcPr>
          <w:p w:rsidR="00C63082" w:rsidRPr="00C33B4A" w:rsidRDefault="00C63082" w:rsidP="00CE236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2127" w:type="dxa"/>
            <w:vMerge w:val="restart"/>
            <w:vAlign w:val="center"/>
          </w:tcPr>
          <w:p w:rsidR="00C63082" w:rsidRPr="00C33B4A" w:rsidRDefault="00C63082" w:rsidP="0038676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  <w:vAlign w:val="center"/>
          </w:tcPr>
          <w:p w:rsidR="00C63082" w:rsidRPr="00C33B4A" w:rsidRDefault="00C63082" w:rsidP="00A037A8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Ед. измерения</w:t>
            </w:r>
          </w:p>
        </w:tc>
        <w:tc>
          <w:tcPr>
            <w:tcW w:w="1134" w:type="dxa"/>
            <w:vMerge w:val="restart"/>
          </w:tcPr>
          <w:p w:rsidR="00C63082" w:rsidRPr="00C33B4A" w:rsidRDefault="00C63082" w:rsidP="00637839">
            <w:pPr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2013 (отчетный год)</w:t>
            </w:r>
          </w:p>
        </w:tc>
        <w:tc>
          <w:tcPr>
            <w:tcW w:w="10489" w:type="dxa"/>
            <w:gridSpan w:val="12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Значение показателя (индикатора) по годам реализации муниципальной программы</w:t>
            </w:r>
          </w:p>
        </w:tc>
      </w:tr>
      <w:tr w:rsidR="00C63082" w:rsidRPr="00C33B4A" w:rsidTr="00C63082">
        <w:trPr>
          <w:cantSplit/>
          <w:tblHeader/>
        </w:trPr>
        <w:tc>
          <w:tcPr>
            <w:tcW w:w="851" w:type="dxa"/>
            <w:vMerge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vMerge/>
            <w:vAlign w:val="center"/>
          </w:tcPr>
          <w:p w:rsidR="00C63082" w:rsidRPr="00C33B4A" w:rsidRDefault="00C63082" w:rsidP="008705F1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2014 </w:t>
            </w:r>
          </w:p>
        </w:tc>
        <w:tc>
          <w:tcPr>
            <w:tcW w:w="993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2015 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2016 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2017 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2018 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2019 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2020 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487748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2021 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87748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2022 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487748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2023 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87748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2024 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C63082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202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63082" w:rsidRPr="00C33B4A" w:rsidTr="00C63082">
        <w:trPr>
          <w:cantSplit/>
          <w:trHeight w:val="355"/>
        </w:trPr>
        <w:tc>
          <w:tcPr>
            <w:tcW w:w="14743" w:type="dxa"/>
            <w:gridSpan w:val="15"/>
          </w:tcPr>
          <w:p w:rsidR="00C63082" w:rsidRPr="00C33B4A" w:rsidRDefault="00C63082" w:rsidP="007F3D5E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Муниципальная программа «Управление муниципальными финансами»</w:t>
            </w:r>
          </w:p>
        </w:tc>
        <w:tc>
          <w:tcPr>
            <w:tcW w:w="850" w:type="dxa"/>
          </w:tcPr>
          <w:p w:rsidR="00C63082" w:rsidRPr="00C33B4A" w:rsidRDefault="00C63082" w:rsidP="007F3D5E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63082" w:rsidRPr="00C33B4A" w:rsidTr="00C63082">
        <w:trPr>
          <w:cantSplit/>
        </w:trPr>
        <w:tc>
          <w:tcPr>
            <w:tcW w:w="851" w:type="dxa"/>
          </w:tcPr>
          <w:p w:rsidR="00C63082" w:rsidRPr="00C33B4A" w:rsidRDefault="00C63082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C63082" w:rsidRPr="00C33B4A" w:rsidRDefault="00C63082" w:rsidP="00065B9B">
            <w:pPr>
              <w:widowControl/>
              <w:jc w:val="left"/>
              <w:rPr>
                <w:rFonts w:eastAsiaTheme="minorHAnsi"/>
                <w:sz w:val="24"/>
                <w:szCs w:val="24"/>
                <w:vertAlign w:val="superscript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Отношение размера дефицита бюджета к годовому объему доходов бюджета без учета утвержденного объема безвозмездных поступлений из бюджетов вышестоящих уровней</w:t>
            </w:r>
            <w:r w:rsidRPr="00C33B4A">
              <w:rPr>
                <w:rStyle w:val="af3"/>
                <w:rFonts w:eastAsiaTheme="minorHAnsi"/>
                <w:sz w:val="24"/>
                <w:szCs w:val="24"/>
                <w:lang w:eastAsia="en-US"/>
              </w:rPr>
              <w:footnoteReference w:customMarkFollows="1" w:id="1"/>
              <w:sym w:font="Symbol" w:char="F02A"/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C63082" w:rsidRPr="00C33B4A" w:rsidRDefault="00C63082" w:rsidP="00B2247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11%*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B2247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4,6 %</w:t>
            </w:r>
          </w:p>
        </w:tc>
        <w:tc>
          <w:tcPr>
            <w:tcW w:w="993" w:type="dxa"/>
            <w:vAlign w:val="center"/>
          </w:tcPr>
          <w:p w:rsidR="00C63082" w:rsidRPr="00C33B4A" w:rsidRDefault="00C63082" w:rsidP="00B2247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10,6 %*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8574D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0 %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867DE3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17 %*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674D10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0 %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C6537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13,7 %*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C4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3F74F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0 %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9387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24,8%*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C63082">
            <w:pPr>
              <w:widowControl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</w:t>
            </w:r>
            <w:r w:rsidRPr="00C33B4A">
              <w:rPr>
                <w:rFonts w:eastAsiaTheme="minorHAnsi"/>
                <w:lang w:eastAsia="en-US"/>
              </w:rPr>
              <w:t>,</w:t>
            </w:r>
            <w:r>
              <w:rPr>
                <w:rFonts w:eastAsiaTheme="minorHAnsi"/>
                <w:lang w:eastAsia="en-US"/>
              </w:rPr>
              <w:t>2</w:t>
            </w:r>
            <w:r w:rsidRPr="00C33B4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 более 10 %</w:t>
            </w:r>
          </w:p>
        </w:tc>
      </w:tr>
      <w:tr w:rsidR="00C63082" w:rsidRPr="00C33B4A" w:rsidTr="00E14C37">
        <w:trPr>
          <w:cantSplit/>
        </w:trPr>
        <w:tc>
          <w:tcPr>
            <w:tcW w:w="851" w:type="dxa"/>
          </w:tcPr>
          <w:p w:rsidR="00C63082" w:rsidRPr="00C33B4A" w:rsidRDefault="00C63082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27" w:type="dxa"/>
          </w:tcPr>
          <w:p w:rsidR="00C63082" w:rsidRPr="00C33B4A" w:rsidRDefault="00C63082" w:rsidP="006F379D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Отношение объема муниципального долга к годовому объему доходов бюджета без учета утвержденного объема безвозмездных поступлений из бюджетов вышестоящих уровней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993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91,6 %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val="en-US" w:eastAsia="en-US"/>
              </w:rPr>
              <w:t>92</w:t>
            </w:r>
            <w:r w:rsidRPr="00C33B4A">
              <w:rPr>
                <w:rFonts w:eastAsiaTheme="minorHAnsi"/>
                <w:lang w:eastAsia="en-US"/>
              </w:rPr>
              <w:t>,7 %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065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85,7%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3074E9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71,8 %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C6537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45,1 %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35 %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25,4 %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15,4%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4F71C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24%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C6308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3,3</w:t>
            </w:r>
            <w:r w:rsidRPr="00C33B4A">
              <w:rPr>
                <w:rFonts w:eastAsiaTheme="minorHAnsi"/>
                <w:lang w:eastAsia="en-US"/>
              </w:rPr>
              <w:t>%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 более 100 %</w:t>
            </w:r>
          </w:p>
        </w:tc>
      </w:tr>
      <w:tr w:rsidR="00C63082" w:rsidRPr="00C33B4A" w:rsidTr="00C63082">
        <w:trPr>
          <w:cantSplit/>
          <w:trHeight w:val="379"/>
        </w:trPr>
        <w:tc>
          <w:tcPr>
            <w:tcW w:w="14743" w:type="dxa"/>
            <w:gridSpan w:val="15"/>
          </w:tcPr>
          <w:p w:rsidR="00C63082" w:rsidRPr="00C33B4A" w:rsidRDefault="00C63082" w:rsidP="00EA109D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1 «Организация бюджетного процесса в городском округе город Воронеж» </w:t>
            </w:r>
          </w:p>
        </w:tc>
        <w:tc>
          <w:tcPr>
            <w:tcW w:w="850" w:type="dxa"/>
          </w:tcPr>
          <w:p w:rsidR="00C63082" w:rsidRPr="00C33B4A" w:rsidRDefault="00C63082" w:rsidP="00EA109D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C63082" w:rsidRPr="00C33B4A" w:rsidTr="0034164F">
        <w:trPr>
          <w:cantSplit/>
          <w:trHeight w:val="1930"/>
        </w:trPr>
        <w:tc>
          <w:tcPr>
            <w:tcW w:w="851" w:type="dxa"/>
          </w:tcPr>
          <w:p w:rsidR="00C63082" w:rsidRPr="00C33B4A" w:rsidRDefault="00C63082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2127" w:type="dxa"/>
          </w:tcPr>
          <w:p w:rsidR="00C63082" w:rsidRPr="00C33B4A" w:rsidRDefault="00C63082" w:rsidP="00ED6DEC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Объем просроченной кредиторской задолженности бюджета городского округа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C63082" w:rsidRPr="00C33B4A" w:rsidRDefault="00C63082" w:rsidP="00ED6DEC">
            <w:pPr>
              <w:jc w:val="center"/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993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</w:tr>
      <w:tr w:rsidR="001F671D" w:rsidRPr="00C33B4A" w:rsidTr="0034164F">
        <w:trPr>
          <w:cantSplit/>
        </w:trPr>
        <w:tc>
          <w:tcPr>
            <w:tcW w:w="851" w:type="dxa"/>
          </w:tcPr>
          <w:p w:rsidR="001F671D" w:rsidRPr="00C33B4A" w:rsidRDefault="001F671D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2127" w:type="dxa"/>
          </w:tcPr>
          <w:p w:rsidR="001F671D" w:rsidRPr="00C33B4A" w:rsidRDefault="001F671D" w:rsidP="00ED6DEC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Доля расходов на обслуживание муниципального долга в общем объеме расходов бюджета (за исключением расходов, осуществляемых за счет субвенций из бюджетов вышестоящих уровней)</w:t>
            </w:r>
          </w:p>
        </w:tc>
        <w:tc>
          <w:tcPr>
            <w:tcW w:w="992" w:type="dxa"/>
            <w:vAlign w:val="center"/>
          </w:tcPr>
          <w:p w:rsidR="001F671D" w:rsidRPr="00C33B4A" w:rsidRDefault="001F671D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1F671D" w:rsidRPr="00C33B4A" w:rsidRDefault="001F671D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3 %</w:t>
            </w:r>
          </w:p>
        </w:tc>
        <w:tc>
          <w:tcPr>
            <w:tcW w:w="850" w:type="dxa"/>
            <w:vAlign w:val="center"/>
          </w:tcPr>
          <w:p w:rsidR="001F671D" w:rsidRPr="00C33B4A" w:rsidRDefault="001F671D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2,8 %</w:t>
            </w:r>
          </w:p>
        </w:tc>
        <w:tc>
          <w:tcPr>
            <w:tcW w:w="993" w:type="dxa"/>
            <w:vAlign w:val="center"/>
          </w:tcPr>
          <w:p w:rsidR="001F671D" w:rsidRPr="00C33B4A" w:rsidRDefault="001F671D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5,2 %</w:t>
            </w:r>
          </w:p>
        </w:tc>
        <w:tc>
          <w:tcPr>
            <w:tcW w:w="850" w:type="dxa"/>
            <w:vAlign w:val="center"/>
          </w:tcPr>
          <w:p w:rsidR="001F671D" w:rsidRPr="00C33B4A" w:rsidRDefault="001F671D" w:rsidP="00105D1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5,3 %</w:t>
            </w:r>
          </w:p>
        </w:tc>
        <w:tc>
          <w:tcPr>
            <w:tcW w:w="851" w:type="dxa"/>
            <w:vAlign w:val="center"/>
          </w:tcPr>
          <w:p w:rsidR="001F671D" w:rsidRPr="00C33B4A" w:rsidRDefault="001F671D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3,4 %</w:t>
            </w:r>
          </w:p>
        </w:tc>
        <w:tc>
          <w:tcPr>
            <w:tcW w:w="850" w:type="dxa"/>
            <w:vAlign w:val="center"/>
          </w:tcPr>
          <w:p w:rsidR="001F671D" w:rsidRPr="00C33B4A" w:rsidRDefault="001F671D" w:rsidP="003074E9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2,2 %</w:t>
            </w:r>
          </w:p>
        </w:tc>
        <w:tc>
          <w:tcPr>
            <w:tcW w:w="992" w:type="dxa"/>
            <w:vAlign w:val="center"/>
          </w:tcPr>
          <w:p w:rsidR="001F671D" w:rsidRPr="00C33B4A" w:rsidRDefault="001F671D" w:rsidP="00C6537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1,6 %</w:t>
            </w:r>
          </w:p>
        </w:tc>
        <w:tc>
          <w:tcPr>
            <w:tcW w:w="851" w:type="dxa"/>
            <w:vAlign w:val="center"/>
          </w:tcPr>
          <w:p w:rsidR="001F671D" w:rsidRPr="00C33B4A" w:rsidRDefault="001F671D" w:rsidP="004C4B9B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1,2 %</w:t>
            </w:r>
          </w:p>
        </w:tc>
        <w:tc>
          <w:tcPr>
            <w:tcW w:w="850" w:type="dxa"/>
            <w:vAlign w:val="center"/>
          </w:tcPr>
          <w:p w:rsidR="001F671D" w:rsidRPr="00C33B4A" w:rsidRDefault="001F671D" w:rsidP="005F7DD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0,5 %</w:t>
            </w:r>
          </w:p>
        </w:tc>
        <w:tc>
          <w:tcPr>
            <w:tcW w:w="851" w:type="dxa"/>
            <w:vAlign w:val="center"/>
          </w:tcPr>
          <w:p w:rsidR="001F671D" w:rsidRPr="00C33B4A" w:rsidRDefault="001F671D" w:rsidP="00937F8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0,2 %</w:t>
            </w:r>
          </w:p>
        </w:tc>
        <w:tc>
          <w:tcPr>
            <w:tcW w:w="850" w:type="dxa"/>
            <w:vAlign w:val="center"/>
          </w:tcPr>
          <w:p w:rsidR="001F671D" w:rsidRPr="00C33B4A" w:rsidRDefault="001F671D" w:rsidP="00090FD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0%</w:t>
            </w:r>
          </w:p>
        </w:tc>
        <w:tc>
          <w:tcPr>
            <w:tcW w:w="851" w:type="dxa"/>
            <w:vAlign w:val="center"/>
          </w:tcPr>
          <w:p w:rsidR="001F671D" w:rsidRPr="00C33B4A" w:rsidRDefault="001F671D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0,1</w:t>
            </w:r>
            <w:r w:rsidRPr="00C33B4A">
              <w:rPr>
                <w:rFonts w:eastAsiaTheme="minorHAnsi"/>
                <w:lang w:eastAsia="en-US"/>
              </w:rPr>
              <w:t xml:space="preserve"> %</w:t>
            </w:r>
          </w:p>
        </w:tc>
        <w:tc>
          <w:tcPr>
            <w:tcW w:w="850" w:type="dxa"/>
            <w:vAlign w:val="center"/>
          </w:tcPr>
          <w:p w:rsidR="001F671D" w:rsidRPr="0054569A" w:rsidRDefault="001F671D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Не более 1</w:t>
            </w:r>
            <w:r>
              <w:rPr>
                <w:rFonts w:eastAsiaTheme="minorHAnsi"/>
                <w:lang w:eastAsia="en-US"/>
              </w:rPr>
              <w:t>5</w:t>
            </w:r>
            <w:r w:rsidRPr="0054569A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C63082" w:rsidRPr="00C33B4A" w:rsidTr="0034164F">
        <w:trPr>
          <w:cantSplit/>
        </w:trPr>
        <w:tc>
          <w:tcPr>
            <w:tcW w:w="851" w:type="dxa"/>
          </w:tcPr>
          <w:p w:rsidR="00C63082" w:rsidRPr="00C33B4A" w:rsidRDefault="00C63082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1.3</w:t>
            </w:r>
          </w:p>
        </w:tc>
        <w:tc>
          <w:tcPr>
            <w:tcW w:w="2127" w:type="dxa"/>
          </w:tcPr>
          <w:p w:rsidR="00C63082" w:rsidRPr="00C33B4A" w:rsidRDefault="00C63082" w:rsidP="00ED6DEC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Объем просроченной задолженности по долговым обязательствам городского округа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C63082" w:rsidRPr="00C33B4A" w:rsidRDefault="00C63082" w:rsidP="00ED6DEC">
            <w:pPr>
              <w:jc w:val="center"/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993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992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1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  <w:tc>
          <w:tcPr>
            <w:tcW w:w="850" w:type="dxa"/>
            <w:vAlign w:val="center"/>
          </w:tcPr>
          <w:p w:rsidR="00C63082" w:rsidRPr="00C33B4A" w:rsidRDefault="00C63082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нет</w:t>
            </w:r>
          </w:p>
        </w:tc>
      </w:tr>
      <w:tr w:rsidR="0034164F" w:rsidRPr="00C33B4A" w:rsidTr="0034164F">
        <w:trPr>
          <w:cantSplit/>
        </w:trPr>
        <w:tc>
          <w:tcPr>
            <w:tcW w:w="851" w:type="dxa"/>
          </w:tcPr>
          <w:p w:rsidR="0034164F" w:rsidRPr="00C33B4A" w:rsidRDefault="0034164F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1.4</w:t>
            </w:r>
          </w:p>
        </w:tc>
        <w:tc>
          <w:tcPr>
            <w:tcW w:w="2127" w:type="dxa"/>
          </w:tcPr>
          <w:p w:rsidR="0034164F" w:rsidRPr="00C33B4A" w:rsidRDefault="0034164F" w:rsidP="007368CE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Удельный вес расходов бюджета, формируемых в рамках программ, в общем объеме расходов бюджета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7368CE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34164F" w:rsidRPr="00C33B4A" w:rsidRDefault="0034164F" w:rsidP="007368CE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72 %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7368CE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98,6 %</w:t>
            </w:r>
          </w:p>
        </w:tc>
        <w:tc>
          <w:tcPr>
            <w:tcW w:w="993" w:type="dxa"/>
            <w:vAlign w:val="center"/>
          </w:tcPr>
          <w:p w:rsidR="0034164F" w:rsidRPr="00C33B4A" w:rsidRDefault="0034164F" w:rsidP="007368CE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98,3 %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105D1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98,5 %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0A05D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98,98 %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F63901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99 %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5E199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99,1 %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FA590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98,7 %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695F59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99 %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937F8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99,2 %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5436E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99 %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5436E2">
            <w:pPr>
              <w:widowControl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99,1 %</w:t>
            </w:r>
          </w:p>
        </w:tc>
        <w:tc>
          <w:tcPr>
            <w:tcW w:w="850" w:type="dxa"/>
            <w:vAlign w:val="center"/>
          </w:tcPr>
          <w:p w:rsidR="0034164F" w:rsidRPr="00B460C1" w:rsidRDefault="0034164F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B460C1">
              <w:rPr>
                <w:rFonts w:eastAsiaTheme="minorHAnsi"/>
                <w:lang w:eastAsia="en-US"/>
              </w:rPr>
              <w:t>98,</w:t>
            </w:r>
            <w:r>
              <w:rPr>
                <w:rFonts w:eastAsiaTheme="minorHAnsi"/>
                <w:lang w:eastAsia="en-US"/>
              </w:rPr>
              <w:t>5</w:t>
            </w:r>
            <w:r w:rsidRPr="00B460C1">
              <w:rPr>
                <w:rFonts w:eastAsiaTheme="minorHAnsi"/>
                <w:lang w:eastAsia="en-US"/>
              </w:rPr>
              <w:t xml:space="preserve"> %</w:t>
            </w:r>
          </w:p>
        </w:tc>
      </w:tr>
      <w:tr w:rsidR="0034164F" w:rsidRPr="00C33B4A" w:rsidTr="0034164F">
        <w:trPr>
          <w:cantSplit/>
        </w:trPr>
        <w:tc>
          <w:tcPr>
            <w:tcW w:w="851" w:type="dxa"/>
          </w:tcPr>
          <w:p w:rsidR="0034164F" w:rsidRPr="00C33B4A" w:rsidRDefault="0034164F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1.5</w:t>
            </w:r>
          </w:p>
        </w:tc>
        <w:tc>
          <w:tcPr>
            <w:tcW w:w="2127" w:type="dxa"/>
          </w:tcPr>
          <w:p w:rsidR="0034164F" w:rsidRPr="00C33B4A" w:rsidRDefault="0034164F" w:rsidP="00ED6DEC">
            <w:pPr>
              <w:pStyle w:val="a4"/>
              <w:ind w:left="34" w:right="23"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Соблюдение порядка и сроков разработки проекта бюджета городского округа, установленных бюджетным законодательством и нормативным правовым актом органа местного самоуправления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3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</w:tr>
      <w:tr w:rsidR="0034164F" w:rsidRPr="00C33B4A" w:rsidTr="00B234C2">
        <w:trPr>
          <w:cantSplit/>
        </w:trPr>
        <w:tc>
          <w:tcPr>
            <w:tcW w:w="851" w:type="dxa"/>
          </w:tcPr>
          <w:p w:rsidR="0034164F" w:rsidRPr="00C33B4A" w:rsidRDefault="0034164F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1.6</w:t>
            </w:r>
          </w:p>
        </w:tc>
        <w:tc>
          <w:tcPr>
            <w:tcW w:w="2127" w:type="dxa"/>
          </w:tcPr>
          <w:p w:rsidR="0034164F" w:rsidRPr="00C33B4A" w:rsidRDefault="0034164F" w:rsidP="00ED6DEC">
            <w:pPr>
              <w:pStyle w:val="a4"/>
              <w:ind w:left="34" w:right="23"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Составление и утверждение сводной бюджетной росписи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134" w:type="dxa"/>
            <w:vAlign w:val="center"/>
          </w:tcPr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25 декабря</w:t>
            </w:r>
          </w:p>
          <w:p w:rsidR="0034164F" w:rsidRPr="00C33B4A" w:rsidRDefault="0034164F" w:rsidP="0032060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2013 года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25 декаб-ря</w:t>
            </w:r>
          </w:p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2014 года</w:t>
            </w:r>
          </w:p>
        </w:tc>
        <w:tc>
          <w:tcPr>
            <w:tcW w:w="993" w:type="dxa"/>
            <w:vAlign w:val="center"/>
          </w:tcPr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25 декабря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2015 года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23 декаб-ря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2016 года</w:t>
            </w:r>
          </w:p>
        </w:tc>
        <w:tc>
          <w:tcPr>
            <w:tcW w:w="851" w:type="dxa"/>
            <w:vAlign w:val="center"/>
          </w:tcPr>
          <w:p w:rsidR="0034164F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27 декабря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2017 года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24 декаб-ря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2018 года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23 декабря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2019 года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26 декаб-ря</w:t>
            </w:r>
          </w:p>
          <w:p w:rsidR="0034164F" w:rsidRPr="00C33B4A" w:rsidRDefault="0034164F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2020 года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3F74F6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3F74F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23 декаб-ря</w:t>
            </w:r>
          </w:p>
          <w:p w:rsidR="0034164F" w:rsidRPr="00C33B4A" w:rsidRDefault="0034164F" w:rsidP="00E9044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2021 года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493878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49387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26 декаб-ря</w:t>
            </w:r>
          </w:p>
          <w:p w:rsidR="0034164F" w:rsidRPr="00C33B4A" w:rsidRDefault="0034164F" w:rsidP="00937F8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2022 года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626959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626959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22 декаб-ря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33B4A">
              <w:rPr>
                <w:rFonts w:eastAsiaTheme="minorHAnsi"/>
                <w:lang w:eastAsia="en-US"/>
              </w:rPr>
              <w:t>2023 года</w:t>
            </w:r>
          </w:p>
        </w:tc>
        <w:tc>
          <w:tcPr>
            <w:tcW w:w="851" w:type="dxa"/>
            <w:vAlign w:val="center"/>
          </w:tcPr>
          <w:p w:rsidR="0034164F" w:rsidRDefault="0034164F" w:rsidP="005436E2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  <w:p w:rsidR="0034164F" w:rsidRPr="00C33B4A" w:rsidRDefault="0034164F" w:rsidP="0034164F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6</w:t>
            </w:r>
            <w:r w:rsidRPr="00C33B4A">
              <w:rPr>
                <w:rFonts w:eastAsiaTheme="minorHAnsi"/>
                <w:lang w:eastAsia="en-US"/>
              </w:rPr>
              <w:t xml:space="preserve"> декаб-ря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33B4A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4</w:t>
            </w:r>
            <w:r w:rsidRPr="00C33B4A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850" w:type="dxa"/>
            <w:vAlign w:val="center"/>
          </w:tcPr>
          <w:p w:rsidR="0034164F" w:rsidRPr="0054569A" w:rsidRDefault="0034164F" w:rsidP="0074110A">
            <w:pPr>
              <w:jc w:val="center"/>
            </w:pPr>
          </w:p>
          <w:p w:rsidR="0034164F" w:rsidRDefault="0034164F" w:rsidP="0074110A">
            <w:pPr>
              <w:jc w:val="center"/>
            </w:pPr>
          </w:p>
          <w:p w:rsidR="0034164F" w:rsidRDefault="0034164F" w:rsidP="0074110A">
            <w:pPr>
              <w:jc w:val="center"/>
            </w:pPr>
          </w:p>
          <w:p w:rsidR="0034164F" w:rsidRDefault="0034164F" w:rsidP="0074110A">
            <w:pPr>
              <w:jc w:val="center"/>
            </w:pPr>
          </w:p>
          <w:p w:rsidR="0034164F" w:rsidRPr="0054569A" w:rsidRDefault="0034164F" w:rsidP="0074110A">
            <w:pPr>
              <w:jc w:val="center"/>
              <w:rPr>
                <w:sz w:val="24"/>
                <w:szCs w:val="24"/>
              </w:rPr>
            </w:pPr>
            <w:r w:rsidRPr="0054569A">
              <w:t>До начала очередного финансового года</w:t>
            </w:r>
          </w:p>
          <w:p w:rsidR="0034164F" w:rsidRPr="0054569A" w:rsidRDefault="0034164F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</w:p>
        </w:tc>
      </w:tr>
      <w:tr w:rsidR="0034164F" w:rsidRPr="00C33B4A" w:rsidTr="00BA53CE">
        <w:trPr>
          <w:cantSplit/>
        </w:trPr>
        <w:tc>
          <w:tcPr>
            <w:tcW w:w="851" w:type="dxa"/>
          </w:tcPr>
          <w:p w:rsidR="0034164F" w:rsidRPr="00C33B4A" w:rsidRDefault="0034164F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1.7</w:t>
            </w:r>
          </w:p>
        </w:tc>
        <w:tc>
          <w:tcPr>
            <w:tcW w:w="2127" w:type="dxa"/>
          </w:tcPr>
          <w:p w:rsidR="0034164F" w:rsidRPr="00C33B4A" w:rsidRDefault="0034164F" w:rsidP="00ED6DEC">
            <w:pPr>
              <w:pStyle w:val="a4"/>
              <w:ind w:left="34" w:right="23"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Доля главных распорядителей средств бюджета городского округа, которым доведены показатели сводной бюджетной росписи и лимиты бюджетных обязательств в сроки, установленные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-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-</w:t>
            </w:r>
          </w:p>
        </w:tc>
        <w:tc>
          <w:tcPr>
            <w:tcW w:w="993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-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100 %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100 %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100 %</w:t>
            </w:r>
          </w:p>
        </w:tc>
        <w:tc>
          <w:tcPr>
            <w:tcW w:w="992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100 %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ED6DEC">
            <w:pPr>
              <w:jc w:val="center"/>
            </w:pPr>
            <w:r w:rsidRPr="00C33B4A">
              <w:t>100 %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2D3FD5">
            <w:pPr>
              <w:jc w:val="center"/>
            </w:pPr>
            <w:r w:rsidRPr="00C33B4A">
              <w:t>100 %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2D3FD5">
            <w:pPr>
              <w:jc w:val="center"/>
            </w:pPr>
            <w:r w:rsidRPr="00C33B4A">
              <w:t>100 %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2D3FD5">
            <w:pPr>
              <w:jc w:val="center"/>
            </w:pPr>
            <w:r w:rsidRPr="00C33B4A">
              <w:t>100 %</w:t>
            </w:r>
          </w:p>
        </w:tc>
        <w:tc>
          <w:tcPr>
            <w:tcW w:w="851" w:type="dxa"/>
            <w:vAlign w:val="center"/>
          </w:tcPr>
          <w:p w:rsidR="0034164F" w:rsidRPr="00C33B4A" w:rsidRDefault="0034164F" w:rsidP="0074110A">
            <w:pPr>
              <w:jc w:val="center"/>
            </w:pPr>
            <w:r w:rsidRPr="00C33B4A">
              <w:t>100 %</w:t>
            </w:r>
          </w:p>
        </w:tc>
        <w:tc>
          <w:tcPr>
            <w:tcW w:w="850" w:type="dxa"/>
            <w:vAlign w:val="center"/>
          </w:tcPr>
          <w:p w:rsidR="0034164F" w:rsidRPr="00C33B4A" w:rsidRDefault="0034164F" w:rsidP="0074110A">
            <w:pPr>
              <w:jc w:val="center"/>
            </w:pPr>
            <w:r w:rsidRPr="00C33B4A">
              <w:t>100 %</w:t>
            </w:r>
          </w:p>
        </w:tc>
      </w:tr>
      <w:tr w:rsidR="002A13E3" w:rsidRPr="00C33B4A" w:rsidTr="000347F9">
        <w:trPr>
          <w:cantSplit/>
        </w:trPr>
        <w:tc>
          <w:tcPr>
            <w:tcW w:w="851" w:type="dxa"/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1.8</w:t>
            </w:r>
          </w:p>
        </w:tc>
        <w:tc>
          <w:tcPr>
            <w:tcW w:w="2127" w:type="dxa"/>
          </w:tcPr>
          <w:p w:rsidR="002A13E3" w:rsidRPr="00C33B4A" w:rsidRDefault="002A13E3" w:rsidP="00682DF8">
            <w:pPr>
              <w:pStyle w:val="a4"/>
              <w:ind w:right="23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sz w:val="24"/>
                <w:szCs w:val="24"/>
              </w:rPr>
              <w:t>Составление и представление в Воронежскую городскую Думу годового отчета об исполнении бюджета городского округа в сроки, установленные бюджетным законодательством Российской Федерации и нормативным правовым актом органа местного самоуправления</w:t>
            </w:r>
          </w:p>
        </w:tc>
        <w:tc>
          <w:tcPr>
            <w:tcW w:w="992" w:type="dxa"/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срок</w:t>
            </w:r>
          </w:p>
        </w:tc>
        <w:tc>
          <w:tcPr>
            <w:tcW w:w="1134" w:type="dxa"/>
            <w:vAlign w:val="center"/>
          </w:tcPr>
          <w:p w:rsidR="002A13E3" w:rsidRPr="00C33B4A" w:rsidRDefault="002A13E3" w:rsidP="002032D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26 апреля</w:t>
            </w:r>
          </w:p>
          <w:p w:rsidR="002A13E3" w:rsidRPr="00C33B4A" w:rsidRDefault="002A13E3" w:rsidP="002032D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2013 года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2032D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30 апреля</w:t>
            </w:r>
          </w:p>
          <w:p w:rsidR="002A13E3" w:rsidRPr="00C33B4A" w:rsidRDefault="002A13E3" w:rsidP="002032D2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2014 года</w:t>
            </w:r>
          </w:p>
        </w:tc>
        <w:tc>
          <w:tcPr>
            <w:tcW w:w="993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28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2015 года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29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2016 года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30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2017 года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28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2018 года</w:t>
            </w:r>
          </w:p>
        </w:tc>
        <w:tc>
          <w:tcPr>
            <w:tcW w:w="992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30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2019 года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52252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29 апреля</w:t>
            </w:r>
          </w:p>
          <w:p w:rsidR="002A13E3" w:rsidRPr="00C33B4A" w:rsidRDefault="002A13E3" w:rsidP="004F485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2020 года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3F74F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27 апреля</w:t>
            </w:r>
          </w:p>
          <w:p w:rsidR="002A13E3" w:rsidRPr="00C33B4A" w:rsidRDefault="002A13E3" w:rsidP="00E9044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2021 года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8268F8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29 апреля</w:t>
            </w:r>
          </w:p>
          <w:p w:rsidR="002A13E3" w:rsidRPr="00C33B4A" w:rsidRDefault="002A13E3" w:rsidP="003A2B2D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2022 года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626959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27 апреля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33B4A">
              <w:rPr>
                <w:rFonts w:eastAsiaTheme="minorHAnsi"/>
                <w:lang w:eastAsia="en-US"/>
              </w:rPr>
              <w:t>2023 года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2A13E3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2</w:t>
            </w:r>
            <w:r>
              <w:rPr>
                <w:rFonts w:eastAsiaTheme="minorHAnsi"/>
                <w:lang w:eastAsia="en-US"/>
              </w:rPr>
              <w:t>6</w:t>
            </w:r>
            <w:r w:rsidRPr="00C33B4A">
              <w:rPr>
                <w:rFonts w:eastAsiaTheme="minorHAnsi"/>
                <w:lang w:eastAsia="en-US"/>
              </w:rPr>
              <w:t xml:space="preserve"> апреля</w:t>
            </w:r>
            <w:r>
              <w:rPr>
                <w:rFonts w:eastAsiaTheme="minorHAnsi"/>
                <w:lang w:eastAsia="en-US"/>
              </w:rPr>
              <w:t xml:space="preserve"> </w:t>
            </w:r>
            <w:r w:rsidRPr="00C33B4A">
              <w:rPr>
                <w:rFonts w:eastAsiaTheme="minorHAnsi"/>
                <w:lang w:eastAsia="en-US"/>
              </w:rPr>
              <w:t>202</w:t>
            </w:r>
            <w:r>
              <w:rPr>
                <w:rFonts w:eastAsiaTheme="minorHAnsi"/>
                <w:lang w:eastAsia="en-US"/>
              </w:rPr>
              <w:t>4</w:t>
            </w:r>
            <w:r w:rsidRPr="00C33B4A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850" w:type="dxa"/>
            <w:vAlign w:val="center"/>
          </w:tcPr>
          <w:p w:rsidR="002A13E3" w:rsidRPr="0054569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54569A">
              <w:rPr>
                <w:rFonts w:eastAsiaTheme="minorHAnsi"/>
                <w:lang w:eastAsia="en-US"/>
              </w:rPr>
              <w:t>До 1 мая текущего года</w:t>
            </w:r>
          </w:p>
        </w:tc>
      </w:tr>
      <w:tr w:rsidR="002A13E3" w:rsidRPr="00C33B4A" w:rsidTr="004049D5">
        <w:trPr>
          <w:cantSplit/>
        </w:trPr>
        <w:tc>
          <w:tcPr>
            <w:tcW w:w="851" w:type="dxa"/>
            <w:tcBorders>
              <w:bottom w:val="single" w:sz="4" w:space="0" w:color="000000" w:themeColor="text1"/>
            </w:tcBorders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1.9</w:t>
            </w:r>
          </w:p>
        </w:tc>
        <w:tc>
          <w:tcPr>
            <w:tcW w:w="2127" w:type="dxa"/>
            <w:tcBorders>
              <w:bottom w:val="single" w:sz="4" w:space="0" w:color="000000" w:themeColor="text1"/>
            </w:tcBorders>
          </w:tcPr>
          <w:p w:rsidR="002A13E3" w:rsidRPr="00C33B4A" w:rsidRDefault="002A13E3" w:rsidP="00ED6DEC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sz w:val="24"/>
                <w:szCs w:val="24"/>
              </w:rPr>
              <w:t>Проведение публичных слушаний по проекту бюджета городского округа на очередной финансовый год и плановый период и по годовому отчету об исполнении бюджета городского округа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000000" w:themeColor="text1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</w:tr>
      <w:tr w:rsidR="002A13E3" w:rsidRPr="00C33B4A" w:rsidTr="005022C7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1.10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A13E3" w:rsidRPr="00A94B67" w:rsidRDefault="002A13E3" w:rsidP="00A94B67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A94B67">
              <w:rPr>
                <w:rFonts w:eastAsiaTheme="minorHAnsi"/>
                <w:sz w:val="24"/>
                <w:szCs w:val="24"/>
                <w:lang w:eastAsia="en-US"/>
              </w:rPr>
              <w:t xml:space="preserve">Поддержание </w:t>
            </w:r>
            <w:r w:rsidR="00A94B67">
              <w:rPr>
                <w:rFonts w:eastAsiaTheme="minorHAnsi"/>
                <w:sz w:val="24"/>
                <w:szCs w:val="24"/>
                <w:lang w:eastAsia="en-US"/>
              </w:rPr>
              <w:t xml:space="preserve">информации, размещаемой 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>управлени</w:t>
            </w:r>
            <w:r w:rsidR="00A94B67">
              <w:rPr>
                <w:rFonts w:eastAsiaTheme="minorHAnsi"/>
                <w:sz w:val="24"/>
                <w:szCs w:val="24"/>
                <w:lang w:eastAsia="en-US"/>
              </w:rPr>
              <w:t>ем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 xml:space="preserve"> финансово-бюджетной политики </w:t>
            </w:r>
            <w:r w:rsidR="00A94B67" w:rsidRPr="00A94B67">
              <w:rPr>
                <w:sz w:val="24"/>
                <w:szCs w:val="24"/>
              </w:rPr>
              <w:t>в сети Интернет на официальном сайте администрации</w:t>
            </w:r>
            <w:r w:rsidR="008C2D12">
              <w:rPr>
                <w:sz w:val="24"/>
                <w:szCs w:val="24"/>
              </w:rPr>
              <w:t xml:space="preserve">, </w:t>
            </w:r>
            <w:r w:rsidR="00A94B67" w:rsidRPr="00A94B67">
              <w:rPr>
                <w:sz w:val="24"/>
                <w:szCs w:val="24"/>
              </w:rPr>
              <w:t xml:space="preserve"> </w:t>
            </w:r>
            <w:r w:rsidRPr="00A94B67">
              <w:rPr>
                <w:rFonts w:eastAsiaTheme="minorHAnsi"/>
                <w:sz w:val="24"/>
                <w:szCs w:val="24"/>
                <w:lang w:eastAsia="en-US"/>
              </w:rPr>
              <w:t>в актуальном состоянии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да/нет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да</w:t>
            </w:r>
          </w:p>
        </w:tc>
      </w:tr>
      <w:tr w:rsidR="002A13E3" w:rsidRPr="00C33B4A" w:rsidTr="0037607A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1.11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A13E3" w:rsidRPr="00C33B4A" w:rsidRDefault="002A13E3" w:rsidP="001320B9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sz w:val="24"/>
                <w:szCs w:val="24"/>
              </w:rPr>
              <w:t>Доля главных распорядителей средств бюджета городского округа</w:t>
            </w: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, охваченных оценкой качества финансового менеджмента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ED6DE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</w:tr>
      <w:tr w:rsidR="002A13E3" w:rsidRPr="00C33B4A" w:rsidTr="005E55A1">
        <w:trPr>
          <w:cantSplit/>
          <w:trHeight w:val="5672"/>
        </w:trPr>
        <w:tc>
          <w:tcPr>
            <w:tcW w:w="851" w:type="dxa"/>
            <w:tcBorders>
              <w:bottom w:val="single" w:sz="4" w:space="0" w:color="auto"/>
            </w:tcBorders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1.1</w:t>
            </w:r>
            <w:r w:rsidRPr="00C33B4A">
              <w:rPr>
                <w:rFonts w:eastAsiaTheme="minorHAnsi"/>
                <w:sz w:val="24"/>
                <w:szCs w:val="24"/>
                <w:lang w:val="en-US" w:eastAsia="en-US"/>
              </w:rPr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Соотношение количества контрольных мероприятий, по которым приняты меры, направленные на устранение выявленных нарушений, и количества контрольных мероприятий, которыми установлены нарушения законодательства в сфере бюджетных правоотношений и закупок</w:t>
            </w: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Pr="00C33B4A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  <w:p w:rsidR="002A13E3" w:rsidRPr="00C33B4A" w:rsidRDefault="002A13E3" w:rsidP="00BE3192">
            <w:pPr>
              <w:widowControl/>
              <w:jc w:val="left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CA5B17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CA5B1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CA5B1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CA5B17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B9473C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</w:tr>
      <w:tr w:rsidR="00C63082" w:rsidRPr="00C33B4A" w:rsidTr="00C63082">
        <w:trPr>
          <w:cantSplit/>
          <w:trHeight w:val="427"/>
        </w:trPr>
        <w:tc>
          <w:tcPr>
            <w:tcW w:w="14743" w:type="dxa"/>
            <w:gridSpan w:val="15"/>
          </w:tcPr>
          <w:p w:rsidR="00C63082" w:rsidRPr="00C33B4A" w:rsidRDefault="00C63082" w:rsidP="00BE3192">
            <w:pPr>
              <w:widowControl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Основное мероприятие 2 «Обеспечение реализации муниципальной программы»</w:t>
            </w:r>
          </w:p>
        </w:tc>
        <w:tc>
          <w:tcPr>
            <w:tcW w:w="850" w:type="dxa"/>
          </w:tcPr>
          <w:p w:rsidR="00C63082" w:rsidRPr="00C33B4A" w:rsidRDefault="00C63082" w:rsidP="00BE3192">
            <w:pPr>
              <w:widowControl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2A13E3" w:rsidRPr="00C33B4A" w:rsidTr="002524BC">
        <w:trPr>
          <w:cantSplit/>
        </w:trPr>
        <w:tc>
          <w:tcPr>
            <w:tcW w:w="851" w:type="dxa"/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2127" w:type="dxa"/>
          </w:tcPr>
          <w:p w:rsidR="002A13E3" w:rsidRPr="00C33B4A" w:rsidRDefault="002A13E3" w:rsidP="00A037A8">
            <w:pPr>
              <w:widowControl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Оплата труда работников управления финансово-бюджетной политики администрации городского округа город Воронеж по результативности работы</w:t>
            </w:r>
          </w:p>
        </w:tc>
        <w:tc>
          <w:tcPr>
            <w:tcW w:w="992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992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</w:tr>
      <w:tr w:rsidR="002A13E3" w:rsidRPr="00C33B4A" w:rsidTr="002E3F16">
        <w:trPr>
          <w:cantSplit/>
        </w:trPr>
        <w:tc>
          <w:tcPr>
            <w:tcW w:w="851" w:type="dxa"/>
            <w:tcBorders>
              <w:bottom w:val="single" w:sz="4" w:space="0" w:color="auto"/>
            </w:tcBorders>
          </w:tcPr>
          <w:p w:rsidR="002A13E3" w:rsidRPr="00C33B4A" w:rsidRDefault="002A13E3" w:rsidP="008959CB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2A13E3" w:rsidRPr="00C33B4A" w:rsidRDefault="002A13E3" w:rsidP="00A037A8">
            <w:pPr>
              <w:widowControl/>
              <w:jc w:val="left"/>
              <w:rPr>
                <w:sz w:val="24"/>
                <w:szCs w:val="24"/>
              </w:rPr>
            </w:pPr>
            <w:r w:rsidRPr="00C33B4A">
              <w:rPr>
                <w:sz w:val="24"/>
                <w:szCs w:val="24"/>
              </w:rPr>
              <w:t>Доля рабочих мест муниципальных служащих, оборудованных надлежащих образом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C33B4A">
              <w:rPr>
                <w:rFonts w:eastAsiaTheme="minorHAnsi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585B76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2D3FD5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2A13E3" w:rsidRPr="00C33B4A" w:rsidRDefault="002A13E3" w:rsidP="0074110A">
            <w:pPr>
              <w:widowControl/>
              <w:jc w:val="center"/>
              <w:rPr>
                <w:rFonts w:eastAsiaTheme="minorHAnsi"/>
                <w:lang w:eastAsia="en-US"/>
              </w:rPr>
            </w:pPr>
            <w:r w:rsidRPr="00C33B4A">
              <w:rPr>
                <w:rFonts w:eastAsiaTheme="minorHAnsi"/>
                <w:lang w:eastAsia="en-US"/>
              </w:rPr>
              <w:t>100 %</w:t>
            </w:r>
          </w:p>
        </w:tc>
      </w:tr>
    </w:tbl>
    <w:p w:rsidR="003A437B" w:rsidRPr="00C33B4A" w:rsidRDefault="008064FC" w:rsidP="00A376F4">
      <w:pPr>
        <w:pStyle w:val="ConsNormal"/>
        <w:widowControl/>
        <w:ind w:left="13452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C33B4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B5215" w:rsidRPr="00C33B4A" w:rsidRDefault="004B5215" w:rsidP="0073538E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4B5215" w:rsidRPr="00C33B4A" w:rsidRDefault="004B5215" w:rsidP="0073538E">
      <w:pPr>
        <w:pStyle w:val="Con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0434F5" w:rsidRPr="00C33B4A" w:rsidRDefault="000434F5" w:rsidP="00A00230">
      <w:pPr>
        <w:pStyle w:val="Con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62716" w:rsidRPr="00C33B4A" w:rsidRDefault="00C62716" w:rsidP="00A00230">
      <w:pPr>
        <w:pStyle w:val="Con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A5907" w:rsidRPr="00C33B4A" w:rsidRDefault="00FA5907" w:rsidP="00B2247C">
      <w:pPr>
        <w:pStyle w:val="ConsNormal"/>
        <w:widowControl/>
        <w:ind w:left="-284" w:right="-602" w:firstLine="0"/>
        <w:rPr>
          <w:rFonts w:ascii="Times New Roman" w:hAnsi="Times New Roman" w:cs="Times New Roman"/>
          <w:sz w:val="28"/>
          <w:szCs w:val="28"/>
        </w:rPr>
      </w:pPr>
      <w:r w:rsidRPr="00C33B4A">
        <w:rPr>
          <w:rFonts w:ascii="Times New Roman" w:hAnsi="Times New Roman" w:cs="Times New Roman"/>
          <w:sz w:val="28"/>
          <w:szCs w:val="28"/>
        </w:rPr>
        <w:t>Р</w:t>
      </w:r>
      <w:r w:rsidR="00D839CE" w:rsidRPr="00C33B4A">
        <w:rPr>
          <w:rFonts w:ascii="Times New Roman" w:hAnsi="Times New Roman" w:cs="Times New Roman"/>
          <w:sz w:val="28"/>
          <w:szCs w:val="28"/>
        </w:rPr>
        <w:t>уководител</w:t>
      </w:r>
      <w:r w:rsidRPr="00C33B4A">
        <w:rPr>
          <w:rFonts w:ascii="Times New Roman" w:hAnsi="Times New Roman" w:cs="Times New Roman"/>
          <w:sz w:val="28"/>
          <w:szCs w:val="28"/>
        </w:rPr>
        <w:t xml:space="preserve">ь </w:t>
      </w:r>
      <w:r w:rsidR="00953483" w:rsidRPr="00C33B4A">
        <w:rPr>
          <w:rFonts w:ascii="Times New Roman" w:hAnsi="Times New Roman" w:cs="Times New Roman"/>
          <w:sz w:val="28"/>
          <w:szCs w:val="28"/>
        </w:rPr>
        <w:t>у</w:t>
      </w:r>
      <w:r w:rsidR="00D839CE" w:rsidRPr="00C33B4A">
        <w:rPr>
          <w:rFonts w:ascii="Times New Roman" w:hAnsi="Times New Roman" w:cs="Times New Roman"/>
          <w:sz w:val="28"/>
          <w:szCs w:val="28"/>
        </w:rPr>
        <w:t>правления</w:t>
      </w:r>
      <w:r w:rsidR="00953483" w:rsidRPr="00C33B4A">
        <w:rPr>
          <w:rFonts w:ascii="Times New Roman" w:hAnsi="Times New Roman" w:cs="Times New Roman"/>
          <w:sz w:val="28"/>
          <w:szCs w:val="28"/>
        </w:rPr>
        <w:t xml:space="preserve"> </w:t>
      </w:r>
      <w:r w:rsidR="00D839CE" w:rsidRPr="00C33B4A">
        <w:rPr>
          <w:rFonts w:ascii="Times New Roman" w:hAnsi="Times New Roman" w:cs="Times New Roman"/>
          <w:sz w:val="28"/>
          <w:szCs w:val="28"/>
        </w:rPr>
        <w:t>финансово-</w:t>
      </w:r>
    </w:p>
    <w:p w:rsidR="00D839CE" w:rsidRPr="00D775C8" w:rsidRDefault="00D839CE" w:rsidP="00B2247C">
      <w:pPr>
        <w:pStyle w:val="ConsNormal"/>
        <w:widowControl/>
        <w:ind w:left="-284" w:right="-602" w:firstLine="0"/>
        <w:rPr>
          <w:rFonts w:ascii="Times New Roman" w:hAnsi="Times New Roman" w:cs="Times New Roman"/>
          <w:sz w:val="28"/>
          <w:szCs w:val="28"/>
        </w:rPr>
      </w:pPr>
      <w:r w:rsidRPr="00C33B4A">
        <w:rPr>
          <w:rFonts w:ascii="Times New Roman" w:hAnsi="Times New Roman" w:cs="Times New Roman"/>
          <w:sz w:val="28"/>
          <w:szCs w:val="28"/>
        </w:rPr>
        <w:t>бюджетной полити</w:t>
      </w:r>
      <w:r w:rsidR="00D906E5" w:rsidRPr="00C33B4A">
        <w:rPr>
          <w:rFonts w:ascii="Times New Roman" w:hAnsi="Times New Roman" w:cs="Times New Roman"/>
          <w:sz w:val="28"/>
          <w:szCs w:val="28"/>
        </w:rPr>
        <w:t>ки</w:t>
      </w:r>
      <w:r w:rsidRPr="00BE3192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                          </w:t>
      </w:r>
      <w:r w:rsidR="0084437A" w:rsidRPr="00BE3192">
        <w:rPr>
          <w:rFonts w:ascii="Times New Roman" w:hAnsi="Times New Roman" w:cs="Times New Roman"/>
          <w:sz w:val="28"/>
          <w:szCs w:val="28"/>
        </w:rPr>
        <w:t xml:space="preserve">     </w:t>
      </w:r>
      <w:r w:rsidR="0005504B" w:rsidRPr="00BE3192">
        <w:rPr>
          <w:rFonts w:ascii="Times New Roman" w:hAnsi="Times New Roman" w:cs="Times New Roman"/>
          <w:sz w:val="28"/>
          <w:szCs w:val="28"/>
        </w:rPr>
        <w:t xml:space="preserve">       </w:t>
      </w:r>
      <w:r w:rsidR="00BE3192" w:rsidRPr="00BE3192">
        <w:rPr>
          <w:rFonts w:ascii="Times New Roman" w:hAnsi="Times New Roman" w:cs="Times New Roman"/>
          <w:sz w:val="28"/>
          <w:szCs w:val="28"/>
        </w:rPr>
        <w:t xml:space="preserve">         </w:t>
      </w:r>
      <w:r w:rsidR="00FA5907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953483" w:rsidRPr="00BE3192">
        <w:rPr>
          <w:rFonts w:ascii="Times New Roman" w:hAnsi="Times New Roman" w:cs="Times New Roman"/>
          <w:sz w:val="28"/>
          <w:szCs w:val="28"/>
        </w:rPr>
        <w:t>Е</w:t>
      </w:r>
      <w:r w:rsidRPr="00BE3192">
        <w:rPr>
          <w:rFonts w:ascii="Times New Roman" w:hAnsi="Times New Roman" w:cs="Times New Roman"/>
          <w:sz w:val="28"/>
          <w:szCs w:val="28"/>
        </w:rPr>
        <w:t>.В.</w:t>
      </w:r>
      <w:r w:rsidR="00953483" w:rsidRPr="00BE3192">
        <w:rPr>
          <w:rFonts w:ascii="Times New Roman" w:hAnsi="Times New Roman" w:cs="Times New Roman"/>
          <w:sz w:val="28"/>
          <w:szCs w:val="28"/>
        </w:rPr>
        <w:t xml:space="preserve"> Муромцева</w:t>
      </w:r>
    </w:p>
    <w:sectPr w:rsidR="00D839CE" w:rsidRPr="00D775C8" w:rsidSect="0005504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4" w:h="11909" w:orient="landscape"/>
      <w:pgMar w:top="1985" w:right="1134" w:bottom="851" w:left="1134" w:header="720" w:footer="72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63A" w:rsidRDefault="00BD463A" w:rsidP="006F0544">
      <w:r>
        <w:separator/>
      </w:r>
    </w:p>
  </w:endnote>
  <w:endnote w:type="continuationSeparator" w:id="0">
    <w:p w:rsidR="00BD463A" w:rsidRDefault="00BD463A" w:rsidP="006F0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08" w:rsidRDefault="00713D08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08" w:rsidRPr="00713D08" w:rsidRDefault="00713D08">
    <w:pPr>
      <w:pStyle w:val="ab"/>
      <w:rPr>
        <w:color w:val="800000"/>
        <w:sz w:val="16"/>
      </w:rPr>
    </w:pPr>
    <w:r>
      <w:rPr>
        <w:color w:val="800000"/>
        <w:sz w:val="16"/>
      </w:rPr>
      <w:t>Документ подписан электронно-цифровой подписью: Владелец: Администрация городского округа город Воронеж Должность: Глава городского округа город Воронеж. Дата подписи: 31.03.2025 14:58:52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08" w:rsidRDefault="00713D0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63A" w:rsidRDefault="00BD463A" w:rsidP="006F0544">
      <w:r>
        <w:separator/>
      </w:r>
    </w:p>
  </w:footnote>
  <w:footnote w:type="continuationSeparator" w:id="0">
    <w:p w:rsidR="00BD463A" w:rsidRDefault="00BD463A" w:rsidP="006F0544">
      <w:r>
        <w:continuationSeparator/>
      </w:r>
    </w:p>
  </w:footnote>
  <w:footnote w:id="1">
    <w:p w:rsidR="00C63082" w:rsidRDefault="00C63082" w:rsidP="000E6070">
      <w:pPr>
        <w:widowControl/>
        <w:jc w:val="both"/>
      </w:pPr>
      <w:r w:rsidRPr="003E5998">
        <w:rPr>
          <w:rStyle w:val="af3"/>
        </w:rPr>
        <w:sym w:font="Symbol" w:char="F02A"/>
      </w:r>
      <w:r>
        <w:t xml:space="preserve"> </w:t>
      </w:r>
      <w:r w:rsidRPr="00E33D68">
        <w:t>В соответствии со статьей 92.1 Бюджетного кодекса Р</w:t>
      </w:r>
      <w:r>
        <w:t>оссийской Федерации</w:t>
      </w:r>
      <w:r w:rsidRPr="00E33D68">
        <w:t xml:space="preserve"> дефицит бюджета городского округа может превышать предельный размер (10 процентов) от собственных доходов на сумму снижения остатков средств на счетах по учету средств бюджета и поступлений от продажи акций</w:t>
      </w:r>
    </w:p>
    <w:p w:rsidR="00C63082" w:rsidRDefault="00C63082" w:rsidP="003A437B">
      <w:pPr>
        <w:widowControl/>
        <w:ind w:firstLine="540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08" w:rsidRDefault="00713D0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7657"/>
      <w:docPartObj>
        <w:docPartGallery w:val="Page Numbers (Top of Page)"/>
        <w:docPartUnique/>
      </w:docPartObj>
    </w:sdtPr>
    <w:sdtEndPr/>
    <w:sdtContent>
      <w:p w:rsidR="0005504B" w:rsidRDefault="00FF0DD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3D0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7245D" w:rsidRDefault="0017245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3D08" w:rsidRDefault="00713D0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</w:abstractNum>
  <w:abstractNum w:abstractNumId="1">
    <w:nsid w:val="1F443C67"/>
    <w:multiLevelType w:val="hybridMultilevel"/>
    <w:tmpl w:val="767C0E0C"/>
    <w:lvl w:ilvl="0" w:tplc="D18C84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A2045D8"/>
    <w:multiLevelType w:val="singleLevel"/>
    <w:tmpl w:val="67905908"/>
    <w:lvl w:ilvl="0">
      <w:start w:val="4"/>
      <w:numFmt w:val="decimal"/>
      <w:lvlText w:val="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3">
    <w:nsid w:val="2E0A01ED"/>
    <w:multiLevelType w:val="hybridMultilevel"/>
    <w:tmpl w:val="57E0AED4"/>
    <w:lvl w:ilvl="0" w:tplc="D96A2F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E1353F9"/>
    <w:multiLevelType w:val="hybridMultilevel"/>
    <w:tmpl w:val="85884C26"/>
    <w:lvl w:ilvl="0" w:tplc="0419000F">
      <w:start w:val="2"/>
      <w:numFmt w:val="decimal"/>
      <w:lvlText w:val="%1."/>
      <w:lvlJc w:val="left"/>
      <w:pPr>
        <w:ind w:left="44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92" w:hanging="360"/>
      </w:pPr>
    </w:lvl>
    <w:lvl w:ilvl="2" w:tplc="0419001B" w:tentative="1">
      <w:start w:val="1"/>
      <w:numFmt w:val="lowerRoman"/>
      <w:lvlText w:val="%3."/>
      <w:lvlJc w:val="right"/>
      <w:pPr>
        <w:ind w:left="5912" w:hanging="180"/>
      </w:pPr>
    </w:lvl>
    <w:lvl w:ilvl="3" w:tplc="0419000F" w:tentative="1">
      <w:start w:val="1"/>
      <w:numFmt w:val="decimal"/>
      <w:lvlText w:val="%4."/>
      <w:lvlJc w:val="left"/>
      <w:pPr>
        <w:ind w:left="6632" w:hanging="360"/>
      </w:pPr>
    </w:lvl>
    <w:lvl w:ilvl="4" w:tplc="04190019" w:tentative="1">
      <w:start w:val="1"/>
      <w:numFmt w:val="lowerLetter"/>
      <w:lvlText w:val="%5."/>
      <w:lvlJc w:val="left"/>
      <w:pPr>
        <w:ind w:left="7352" w:hanging="360"/>
      </w:pPr>
    </w:lvl>
    <w:lvl w:ilvl="5" w:tplc="0419001B" w:tentative="1">
      <w:start w:val="1"/>
      <w:numFmt w:val="lowerRoman"/>
      <w:lvlText w:val="%6."/>
      <w:lvlJc w:val="right"/>
      <w:pPr>
        <w:ind w:left="8072" w:hanging="180"/>
      </w:pPr>
    </w:lvl>
    <w:lvl w:ilvl="6" w:tplc="0419000F" w:tentative="1">
      <w:start w:val="1"/>
      <w:numFmt w:val="decimal"/>
      <w:lvlText w:val="%7."/>
      <w:lvlJc w:val="left"/>
      <w:pPr>
        <w:ind w:left="8792" w:hanging="360"/>
      </w:pPr>
    </w:lvl>
    <w:lvl w:ilvl="7" w:tplc="04190019" w:tentative="1">
      <w:start w:val="1"/>
      <w:numFmt w:val="lowerLetter"/>
      <w:lvlText w:val="%8."/>
      <w:lvlJc w:val="left"/>
      <w:pPr>
        <w:ind w:left="9512" w:hanging="360"/>
      </w:pPr>
    </w:lvl>
    <w:lvl w:ilvl="8" w:tplc="0419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5">
    <w:nsid w:val="2F767EFE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6">
    <w:nsid w:val="38B35E1F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7">
    <w:nsid w:val="39C27863"/>
    <w:multiLevelType w:val="hybridMultilevel"/>
    <w:tmpl w:val="6DB8BE58"/>
    <w:lvl w:ilvl="0" w:tplc="77126E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A377044"/>
    <w:multiLevelType w:val="hybridMultilevel"/>
    <w:tmpl w:val="1FB82C64"/>
    <w:lvl w:ilvl="0" w:tplc="C22C98B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B595632"/>
    <w:multiLevelType w:val="hybridMultilevel"/>
    <w:tmpl w:val="7AD018CE"/>
    <w:lvl w:ilvl="0" w:tplc="CD76AD8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>
    <w:nsid w:val="4F967F89"/>
    <w:multiLevelType w:val="hybridMultilevel"/>
    <w:tmpl w:val="1324B2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29442F1"/>
    <w:multiLevelType w:val="singleLevel"/>
    <w:tmpl w:val="CE1E1084"/>
    <w:lvl w:ilvl="0">
      <w:start w:val="1"/>
      <w:numFmt w:val="decimal"/>
      <w:lvlText w:val="%1)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2">
    <w:nsid w:val="53727502"/>
    <w:multiLevelType w:val="hybridMultilevel"/>
    <w:tmpl w:val="2A1CF2B4"/>
    <w:lvl w:ilvl="0" w:tplc="0C403F26">
      <w:start w:val="2020"/>
      <w:numFmt w:val="decimal"/>
      <w:lvlText w:val="%1"/>
      <w:lvlJc w:val="left"/>
      <w:pPr>
        <w:ind w:left="701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13">
    <w:nsid w:val="694016A9"/>
    <w:multiLevelType w:val="singleLevel"/>
    <w:tmpl w:val="9B187834"/>
    <w:lvl w:ilvl="0">
      <w:start w:val="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4">
    <w:nsid w:val="721B481F"/>
    <w:multiLevelType w:val="singleLevel"/>
    <w:tmpl w:val="2170274A"/>
    <w:lvl w:ilvl="0">
      <w:start w:val="1"/>
      <w:numFmt w:val="decimal"/>
      <w:lvlText w:val="%1."/>
      <w:legacy w:legacy="1" w:legacySpace="0" w:legacyIndent="484"/>
      <w:lvlJc w:val="left"/>
      <w:rPr>
        <w:rFonts w:ascii="Times New Roman" w:hAnsi="Times New Roman" w:cs="Times New Roman" w:hint="default"/>
      </w:rPr>
    </w:lvl>
  </w:abstractNum>
  <w:abstractNum w:abstractNumId="15">
    <w:nsid w:val="7E096BF1"/>
    <w:multiLevelType w:val="hybridMultilevel"/>
    <w:tmpl w:val="AE963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141DC2"/>
    <w:multiLevelType w:val="hybridMultilevel"/>
    <w:tmpl w:val="478291E0"/>
    <w:lvl w:ilvl="0" w:tplc="C308C6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14"/>
  </w:num>
  <w:num w:numId="8">
    <w:abstractNumId w:val="16"/>
  </w:num>
  <w:num w:numId="9">
    <w:abstractNumId w:val="10"/>
  </w:num>
  <w:num w:numId="10">
    <w:abstractNumId w:val="4"/>
  </w:num>
  <w:num w:numId="11">
    <w:abstractNumId w:val="9"/>
  </w:num>
  <w:num w:numId="12">
    <w:abstractNumId w:val="8"/>
  </w:num>
  <w:num w:numId="13">
    <w:abstractNumId w:val="15"/>
  </w:num>
  <w:num w:numId="14">
    <w:abstractNumId w:val="3"/>
  </w:num>
  <w:num w:numId="15">
    <w:abstractNumId w:val="1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dit="readOnly" w:enforcement="1" w:cryptProviderType="rsaFull" w:cryptAlgorithmClass="hash" w:cryptAlgorithmType="typeAny" w:cryptAlgorithmSid="4" w:cryptSpinCount="100000" w:hash="zapNSSbK0pr3RezgjcQYQfclIWg=" w:salt="kfiYRLCybSS9TXTBUiKEwA==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71FB"/>
    <w:rsid w:val="00000587"/>
    <w:rsid w:val="00000870"/>
    <w:rsid w:val="0000118A"/>
    <w:rsid w:val="0000138E"/>
    <w:rsid w:val="00002079"/>
    <w:rsid w:val="00002921"/>
    <w:rsid w:val="00002F29"/>
    <w:rsid w:val="000032B2"/>
    <w:rsid w:val="0000332D"/>
    <w:rsid w:val="00003754"/>
    <w:rsid w:val="00003DAF"/>
    <w:rsid w:val="00003F5F"/>
    <w:rsid w:val="00004365"/>
    <w:rsid w:val="000047E1"/>
    <w:rsid w:val="00004C34"/>
    <w:rsid w:val="000051DE"/>
    <w:rsid w:val="000051F2"/>
    <w:rsid w:val="00005C46"/>
    <w:rsid w:val="0000639B"/>
    <w:rsid w:val="00006A91"/>
    <w:rsid w:val="00006DD6"/>
    <w:rsid w:val="0000752E"/>
    <w:rsid w:val="000077BF"/>
    <w:rsid w:val="000102E4"/>
    <w:rsid w:val="0001078D"/>
    <w:rsid w:val="00010EE3"/>
    <w:rsid w:val="000115FD"/>
    <w:rsid w:val="0001276E"/>
    <w:rsid w:val="00012CA3"/>
    <w:rsid w:val="0001392F"/>
    <w:rsid w:val="00013951"/>
    <w:rsid w:val="00013BDD"/>
    <w:rsid w:val="00014B60"/>
    <w:rsid w:val="00014D9B"/>
    <w:rsid w:val="0001547B"/>
    <w:rsid w:val="00015508"/>
    <w:rsid w:val="00016D5F"/>
    <w:rsid w:val="00016F73"/>
    <w:rsid w:val="00017334"/>
    <w:rsid w:val="00017638"/>
    <w:rsid w:val="00017AAD"/>
    <w:rsid w:val="000200B0"/>
    <w:rsid w:val="00020680"/>
    <w:rsid w:val="00020E97"/>
    <w:rsid w:val="000214A8"/>
    <w:rsid w:val="000215B9"/>
    <w:rsid w:val="00021C49"/>
    <w:rsid w:val="00021D52"/>
    <w:rsid w:val="00022252"/>
    <w:rsid w:val="000224CE"/>
    <w:rsid w:val="00022BEC"/>
    <w:rsid w:val="00022E80"/>
    <w:rsid w:val="000233FE"/>
    <w:rsid w:val="0002356F"/>
    <w:rsid w:val="00023D66"/>
    <w:rsid w:val="000246A7"/>
    <w:rsid w:val="00024882"/>
    <w:rsid w:val="00024892"/>
    <w:rsid w:val="00024BF9"/>
    <w:rsid w:val="00024E5C"/>
    <w:rsid w:val="00025AE5"/>
    <w:rsid w:val="0002689F"/>
    <w:rsid w:val="00026B48"/>
    <w:rsid w:val="00026F07"/>
    <w:rsid w:val="00026F2E"/>
    <w:rsid w:val="00027717"/>
    <w:rsid w:val="00027A8C"/>
    <w:rsid w:val="000305BC"/>
    <w:rsid w:val="00030E56"/>
    <w:rsid w:val="00031213"/>
    <w:rsid w:val="00031C7E"/>
    <w:rsid w:val="00031DE6"/>
    <w:rsid w:val="0003272A"/>
    <w:rsid w:val="0003273A"/>
    <w:rsid w:val="00032C87"/>
    <w:rsid w:val="00032CF3"/>
    <w:rsid w:val="000332E1"/>
    <w:rsid w:val="00033739"/>
    <w:rsid w:val="0003468D"/>
    <w:rsid w:val="000348A4"/>
    <w:rsid w:val="00034C11"/>
    <w:rsid w:val="00034CE9"/>
    <w:rsid w:val="00034DED"/>
    <w:rsid w:val="00034EEF"/>
    <w:rsid w:val="000351D8"/>
    <w:rsid w:val="0003529C"/>
    <w:rsid w:val="000352EA"/>
    <w:rsid w:val="00037D96"/>
    <w:rsid w:val="00040036"/>
    <w:rsid w:val="00040521"/>
    <w:rsid w:val="000410AD"/>
    <w:rsid w:val="00041516"/>
    <w:rsid w:val="00041682"/>
    <w:rsid w:val="000419C1"/>
    <w:rsid w:val="00041B4C"/>
    <w:rsid w:val="00041E21"/>
    <w:rsid w:val="0004212B"/>
    <w:rsid w:val="000421E7"/>
    <w:rsid w:val="0004268F"/>
    <w:rsid w:val="00042AA0"/>
    <w:rsid w:val="00043344"/>
    <w:rsid w:val="000434F5"/>
    <w:rsid w:val="00043D7E"/>
    <w:rsid w:val="00043F16"/>
    <w:rsid w:val="00044EEF"/>
    <w:rsid w:val="00045240"/>
    <w:rsid w:val="00045320"/>
    <w:rsid w:val="00045C12"/>
    <w:rsid w:val="00046630"/>
    <w:rsid w:val="00046780"/>
    <w:rsid w:val="000475BA"/>
    <w:rsid w:val="00047D16"/>
    <w:rsid w:val="00050209"/>
    <w:rsid w:val="00050681"/>
    <w:rsid w:val="00050932"/>
    <w:rsid w:val="00051311"/>
    <w:rsid w:val="00051527"/>
    <w:rsid w:val="0005183E"/>
    <w:rsid w:val="00051850"/>
    <w:rsid w:val="000519FA"/>
    <w:rsid w:val="000529B7"/>
    <w:rsid w:val="00052A68"/>
    <w:rsid w:val="00052B3B"/>
    <w:rsid w:val="00052E6E"/>
    <w:rsid w:val="000532E6"/>
    <w:rsid w:val="00053596"/>
    <w:rsid w:val="00053D6F"/>
    <w:rsid w:val="00054CE2"/>
    <w:rsid w:val="0005504B"/>
    <w:rsid w:val="00055533"/>
    <w:rsid w:val="00055A02"/>
    <w:rsid w:val="00055A2D"/>
    <w:rsid w:val="00056254"/>
    <w:rsid w:val="0005631C"/>
    <w:rsid w:val="000563C7"/>
    <w:rsid w:val="00056AF6"/>
    <w:rsid w:val="00056BDA"/>
    <w:rsid w:val="00056E44"/>
    <w:rsid w:val="00056E8B"/>
    <w:rsid w:val="00056FE2"/>
    <w:rsid w:val="000579F2"/>
    <w:rsid w:val="00061B74"/>
    <w:rsid w:val="00062A66"/>
    <w:rsid w:val="00062C1A"/>
    <w:rsid w:val="000631D6"/>
    <w:rsid w:val="000633AF"/>
    <w:rsid w:val="00063BA8"/>
    <w:rsid w:val="000645EF"/>
    <w:rsid w:val="00064747"/>
    <w:rsid w:val="00064EAB"/>
    <w:rsid w:val="00065454"/>
    <w:rsid w:val="00065647"/>
    <w:rsid w:val="000656E9"/>
    <w:rsid w:val="00065B9B"/>
    <w:rsid w:val="00066319"/>
    <w:rsid w:val="000664FF"/>
    <w:rsid w:val="00066A5E"/>
    <w:rsid w:val="00066FC0"/>
    <w:rsid w:val="000674F1"/>
    <w:rsid w:val="00067FEE"/>
    <w:rsid w:val="00070B09"/>
    <w:rsid w:val="00070BC5"/>
    <w:rsid w:val="00070E68"/>
    <w:rsid w:val="00071068"/>
    <w:rsid w:val="00071313"/>
    <w:rsid w:val="00071B39"/>
    <w:rsid w:val="00071FDD"/>
    <w:rsid w:val="0007207D"/>
    <w:rsid w:val="000726E8"/>
    <w:rsid w:val="00072857"/>
    <w:rsid w:val="00072DAE"/>
    <w:rsid w:val="00073233"/>
    <w:rsid w:val="000734FD"/>
    <w:rsid w:val="0007383F"/>
    <w:rsid w:val="00074400"/>
    <w:rsid w:val="0007469E"/>
    <w:rsid w:val="00074D09"/>
    <w:rsid w:val="00075006"/>
    <w:rsid w:val="0007538E"/>
    <w:rsid w:val="0007626B"/>
    <w:rsid w:val="00076451"/>
    <w:rsid w:val="00076B8D"/>
    <w:rsid w:val="00077120"/>
    <w:rsid w:val="000774CA"/>
    <w:rsid w:val="00077544"/>
    <w:rsid w:val="00077833"/>
    <w:rsid w:val="00077D00"/>
    <w:rsid w:val="00080B54"/>
    <w:rsid w:val="00080DEF"/>
    <w:rsid w:val="0008119D"/>
    <w:rsid w:val="000818BE"/>
    <w:rsid w:val="000819E3"/>
    <w:rsid w:val="00081BA8"/>
    <w:rsid w:val="00082439"/>
    <w:rsid w:val="00082C61"/>
    <w:rsid w:val="0008323F"/>
    <w:rsid w:val="000839AD"/>
    <w:rsid w:val="000839E8"/>
    <w:rsid w:val="00083EDE"/>
    <w:rsid w:val="00084112"/>
    <w:rsid w:val="000844DC"/>
    <w:rsid w:val="000851D7"/>
    <w:rsid w:val="000859FB"/>
    <w:rsid w:val="00086385"/>
    <w:rsid w:val="00086D25"/>
    <w:rsid w:val="000873B4"/>
    <w:rsid w:val="000874CE"/>
    <w:rsid w:val="000876A8"/>
    <w:rsid w:val="00087E2E"/>
    <w:rsid w:val="0009048B"/>
    <w:rsid w:val="00090FD7"/>
    <w:rsid w:val="00091B6A"/>
    <w:rsid w:val="0009201A"/>
    <w:rsid w:val="00092763"/>
    <w:rsid w:val="00093516"/>
    <w:rsid w:val="00093845"/>
    <w:rsid w:val="00093C44"/>
    <w:rsid w:val="0009446A"/>
    <w:rsid w:val="00094E6D"/>
    <w:rsid w:val="000950E7"/>
    <w:rsid w:val="0009567E"/>
    <w:rsid w:val="000956B3"/>
    <w:rsid w:val="000959A7"/>
    <w:rsid w:val="0009606E"/>
    <w:rsid w:val="00096543"/>
    <w:rsid w:val="00096B2E"/>
    <w:rsid w:val="00096CA4"/>
    <w:rsid w:val="00096F34"/>
    <w:rsid w:val="00097056"/>
    <w:rsid w:val="00097AFC"/>
    <w:rsid w:val="00097B94"/>
    <w:rsid w:val="00097CFA"/>
    <w:rsid w:val="000A0486"/>
    <w:rsid w:val="000A05DC"/>
    <w:rsid w:val="000A081F"/>
    <w:rsid w:val="000A1059"/>
    <w:rsid w:val="000A181E"/>
    <w:rsid w:val="000A19B8"/>
    <w:rsid w:val="000A1E59"/>
    <w:rsid w:val="000A2645"/>
    <w:rsid w:val="000A2F09"/>
    <w:rsid w:val="000A30E7"/>
    <w:rsid w:val="000A3C21"/>
    <w:rsid w:val="000A3F7C"/>
    <w:rsid w:val="000A4757"/>
    <w:rsid w:val="000A5677"/>
    <w:rsid w:val="000A5BCE"/>
    <w:rsid w:val="000A6181"/>
    <w:rsid w:val="000A621D"/>
    <w:rsid w:val="000A678F"/>
    <w:rsid w:val="000A690E"/>
    <w:rsid w:val="000A6F92"/>
    <w:rsid w:val="000A773F"/>
    <w:rsid w:val="000A7B2E"/>
    <w:rsid w:val="000B1A69"/>
    <w:rsid w:val="000B39C1"/>
    <w:rsid w:val="000B40BF"/>
    <w:rsid w:val="000B4E83"/>
    <w:rsid w:val="000B5330"/>
    <w:rsid w:val="000B53D4"/>
    <w:rsid w:val="000B643A"/>
    <w:rsid w:val="000B658C"/>
    <w:rsid w:val="000B661E"/>
    <w:rsid w:val="000B6A9B"/>
    <w:rsid w:val="000B70B6"/>
    <w:rsid w:val="000B7235"/>
    <w:rsid w:val="000C2079"/>
    <w:rsid w:val="000C2DDE"/>
    <w:rsid w:val="000C2E44"/>
    <w:rsid w:val="000C3408"/>
    <w:rsid w:val="000C3910"/>
    <w:rsid w:val="000C401B"/>
    <w:rsid w:val="000C4103"/>
    <w:rsid w:val="000C415A"/>
    <w:rsid w:val="000C4283"/>
    <w:rsid w:val="000C455B"/>
    <w:rsid w:val="000C4B1B"/>
    <w:rsid w:val="000C4BE3"/>
    <w:rsid w:val="000C5A68"/>
    <w:rsid w:val="000C5DE4"/>
    <w:rsid w:val="000C5FC3"/>
    <w:rsid w:val="000C715A"/>
    <w:rsid w:val="000C71FD"/>
    <w:rsid w:val="000C737A"/>
    <w:rsid w:val="000C7DF2"/>
    <w:rsid w:val="000D01AC"/>
    <w:rsid w:val="000D01FC"/>
    <w:rsid w:val="000D0A24"/>
    <w:rsid w:val="000D0B21"/>
    <w:rsid w:val="000D0BDE"/>
    <w:rsid w:val="000D0C86"/>
    <w:rsid w:val="000D0DBD"/>
    <w:rsid w:val="000D1793"/>
    <w:rsid w:val="000D1DE2"/>
    <w:rsid w:val="000D249F"/>
    <w:rsid w:val="000D2CF4"/>
    <w:rsid w:val="000D30B0"/>
    <w:rsid w:val="000D36C6"/>
    <w:rsid w:val="000D37F1"/>
    <w:rsid w:val="000D3E7D"/>
    <w:rsid w:val="000D3E84"/>
    <w:rsid w:val="000D3F91"/>
    <w:rsid w:val="000D4729"/>
    <w:rsid w:val="000D4737"/>
    <w:rsid w:val="000D4E28"/>
    <w:rsid w:val="000D5861"/>
    <w:rsid w:val="000D5C68"/>
    <w:rsid w:val="000D65F2"/>
    <w:rsid w:val="000D67F3"/>
    <w:rsid w:val="000D6DE4"/>
    <w:rsid w:val="000D6FC7"/>
    <w:rsid w:val="000D706E"/>
    <w:rsid w:val="000D712B"/>
    <w:rsid w:val="000D7474"/>
    <w:rsid w:val="000D7539"/>
    <w:rsid w:val="000D76E2"/>
    <w:rsid w:val="000D776B"/>
    <w:rsid w:val="000D7B92"/>
    <w:rsid w:val="000E0373"/>
    <w:rsid w:val="000E1012"/>
    <w:rsid w:val="000E1280"/>
    <w:rsid w:val="000E1678"/>
    <w:rsid w:val="000E22FA"/>
    <w:rsid w:val="000E238E"/>
    <w:rsid w:val="000E2871"/>
    <w:rsid w:val="000E2AEA"/>
    <w:rsid w:val="000E2D29"/>
    <w:rsid w:val="000E38F0"/>
    <w:rsid w:val="000E3D66"/>
    <w:rsid w:val="000E402B"/>
    <w:rsid w:val="000E42D1"/>
    <w:rsid w:val="000E4A39"/>
    <w:rsid w:val="000E4BBD"/>
    <w:rsid w:val="000E4F47"/>
    <w:rsid w:val="000E5015"/>
    <w:rsid w:val="000E5155"/>
    <w:rsid w:val="000E515B"/>
    <w:rsid w:val="000E5BEA"/>
    <w:rsid w:val="000E6070"/>
    <w:rsid w:val="000E6146"/>
    <w:rsid w:val="000E6985"/>
    <w:rsid w:val="000E7671"/>
    <w:rsid w:val="000E79DD"/>
    <w:rsid w:val="000E7D92"/>
    <w:rsid w:val="000E7F48"/>
    <w:rsid w:val="000F07AB"/>
    <w:rsid w:val="000F09FE"/>
    <w:rsid w:val="000F0CE2"/>
    <w:rsid w:val="000F0DD6"/>
    <w:rsid w:val="000F0E23"/>
    <w:rsid w:val="000F11A4"/>
    <w:rsid w:val="000F130F"/>
    <w:rsid w:val="000F13A0"/>
    <w:rsid w:val="000F17B9"/>
    <w:rsid w:val="000F25AD"/>
    <w:rsid w:val="000F2A19"/>
    <w:rsid w:val="000F2B70"/>
    <w:rsid w:val="000F2ED2"/>
    <w:rsid w:val="000F386B"/>
    <w:rsid w:val="000F3898"/>
    <w:rsid w:val="000F4167"/>
    <w:rsid w:val="000F5475"/>
    <w:rsid w:val="000F5D9B"/>
    <w:rsid w:val="000F6069"/>
    <w:rsid w:val="000F62E5"/>
    <w:rsid w:val="000F6428"/>
    <w:rsid w:val="000F6654"/>
    <w:rsid w:val="000F6814"/>
    <w:rsid w:val="000F6ACD"/>
    <w:rsid w:val="000F6AD9"/>
    <w:rsid w:val="000F7E5E"/>
    <w:rsid w:val="001009DB"/>
    <w:rsid w:val="00100DEB"/>
    <w:rsid w:val="001011F9"/>
    <w:rsid w:val="00101A13"/>
    <w:rsid w:val="00101DB9"/>
    <w:rsid w:val="00102745"/>
    <w:rsid w:val="00102770"/>
    <w:rsid w:val="001027E6"/>
    <w:rsid w:val="00102E81"/>
    <w:rsid w:val="00104100"/>
    <w:rsid w:val="0010463D"/>
    <w:rsid w:val="00104B7F"/>
    <w:rsid w:val="00104CD7"/>
    <w:rsid w:val="0010575D"/>
    <w:rsid w:val="00105D1D"/>
    <w:rsid w:val="0010609D"/>
    <w:rsid w:val="00106191"/>
    <w:rsid w:val="00106619"/>
    <w:rsid w:val="00106FCB"/>
    <w:rsid w:val="001079E6"/>
    <w:rsid w:val="0011085D"/>
    <w:rsid w:val="001109AF"/>
    <w:rsid w:val="00110D9F"/>
    <w:rsid w:val="00111008"/>
    <w:rsid w:val="001112B2"/>
    <w:rsid w:val="00111FF3"/>
    <w:rsid w:val="00112473"/>
    <w:rsid w:val="00112B3A"/>
    <w:rsid w:val="00113476"/>
    <w:rsid w:val="0011415E"/>
    <w:rsid w:val="00114597"/>
    <w:rsid w:val="0011547F"/>
    <w:rsid w:val="00116F00"/>
    <w:rsid w:val="00117193"/>
    <w:rsid w:val="00117200"/>
    <w:rsid w:val="00117514"/>
    <w:rsid w:val="0011752D"/>
    <w:rsid w:val="00117A63"/>
    <w:rsid w:val="0012017F"/>
    <w:rsid w:val="001213B4"/>
    <w:rsid w:val="001214FD"/>
    <w:rsid w:val="001217EE"/>
    <w:rsid w:val="001223FA"/>
    <w:rsid w:val="0012247B"/>
    <w:rsid w:val="001227E4"/>
    <w:rsid w:val="0012286B"/>
    <w:rsid w:val="00122ECC"/>
    <w:rsid w:val="00124C84"/>
    <w:rsid w:val="00125C81"/>
    <w:rsid w:val="001263A5"/>
    <w:rsid w:val="0012673D"/>
    <w:rsid w:val="00126843"/>
    <w:rsid w:val="00126909"/>
    <w:rsid w:val="00126F94"/>
    <w:rsid w:val="00127346"/>
    <w:rsid w:val="001302BE"/>
    <w:rsid w:val="00130B36"/>
    <w:rsid w:val="00130C52"/>
    <w:rsid w:val="001314D5"/>
    <w:rsid w:val="001320B9"/>
    <w:rsid w:val="0013219F"/>
    <w:rsid w:val="00133A7F"/>
    <w:rsid w:val="001348C3"/>
    <w:rsid w:val="00136CEA"/>
    <w:rsid w:val="00136EB9"/>
    <w:rsid w:val="001373E9"/>
    <w:rsid w:val="001375CD"/>
    <w:rsid w:val="00137A93"/>
    <w:rsid w:val="00137C48"/>
    <w:rsid w:val="00137F2F"/>
    <w:rsid w:val="0014014A"/>
    <w:rsid w:val="001408F0"/>
    <w:rsid w:val="00140D79"/>
    <w:rsid w:val="001414A5"/>
    <w:rsid w:val="00141B3D"/>
    <w:rsid w:val="00141BB8"/>
    <w:rsid w:val="001425F6"/>
    <w:rsid w:val="00142841"/>
    <w:rsid w:val="00142E95"/>
    <w:rsid w:val="00143251"/>
    <w:rsid w:val="00143293"/>
    <w:rsid w:val="00143703"/>
    <w:rsid w:val="00143748"/>
    <w:rsid w:val="001439B1"/>
    <w:rsid w:val="001445A1"/>
    <w:rsid w:val="00144AD0"/>
    <w:rsid w:val="00144EF8"/>
    <w:rsid w:val="001450D8"/>
    <w:rsid w:val="0014534B"/>
    <w:rsid w:val="00145ED1"/>
    <w:rsid w:val="0014640C"/>
    <w:rsid w:val="001464E9"/>
    <w:rsid w:val="001465D8"/>
    <w:rsid w:val="00146A4C"/>
    <w:rsid w:val="0014702F"/>
    <w:rsid w:val="001471FD"/>
    <w:rsid w:val="001479F1"/>
    <w:rsid w:val="00147D20"/>
    <w:rsid w:val="00147EA9"/>
    <w:rsid w:val="00147F73"/>
    <w:rsid w:val="00150E82"/>
    <w:rsid w:val="001517D8"/>
    <w:rsid w:val="00151F45"/>
    <w:rsid w:val="00152173"/>
    <w:rsid w:val="00152B45"/>
    <w:rsid w:val="00152EC2"/>
    <w:rsid w:val="00152F94"/>
    <w:rsid w:val="001539A0"/>
    <w:rsid w:val="00154A17"/>
    <w:rsid w:val="00154ED1"/>
    <w:rsid w:val="00155B2D"/>
    <w:rsid w:val="00155EA5"/>
    <w:rsid w:val="00155FD0"/>
    <w:rsid w:val="0015654B"/>
    <w:rsid w:val="001572B5"/>
    <w:rsid w:val="00157FF4"/>
    <w:rsid w:val="00160395"/>
    <w:rsid w:val="00160797"/>
    <w:rsid w:val="00160ABD"/>
    <w:rsid w:val="00160B98"/>
    <w:rsid w:val="00160E88"/>
    <w:rsid w:val="001610A5"/>
    <w:rsid w:val="001612BD"/>
    <w:rsid w:val="0016148D"/>
    <w:rsid w:val="00161B5E"/>
    <w:rsid w:val="00162731"/>
    <w:rsid w:val="00162850"/>
    <w:rsid w:val="00162C05"/>
    <w:rsid w:val="001638B7"/>
    <w:rsid w:val="00163E5D"/>
    <w:rsid w:val="001641D4"/>
    <w:rsid w:val="00164BFD"/>
    <w:rsid w:val="00164EEC"/>
    <w:rsid w:val="001651F7"/>
    <w:rsid w:val="00165E93"/>
    <w:rsid w:val="001664A7"/>
    <w:rsid w:val="0016668D"/>
    <w:rsid w:val="00166B7E"/>
    <w:rsid w:val="001679A4"/>
    <w:rsid w:val="00167B71"/>
    <w:rsid w:val="00167C3D"/>
    <w:rsid w:val="00167D41"/>
    <w:rsid w:val="00167E28"/>
    <w:rsid w:val="0017068E"/>
    <w:rsid w:val="00170861"/>
    <w:rsid w:val="00170973"/>
    <w:rsid w:val="00170991"/>
    <w:rsid w:val="001713ED"/>
    <w:rsid w:val="00171AC8"/>
    <w:rsid w:val="0017245D"/>
    <w:rsid w:val="00172CA8"/>
    <w:rsid w:val="00172EFF"/>
    <w:rsid w:val="00173028"/>
    <w:rsid w:val="00173248"/>
    <w:rsid w:val="00173659"/>
    <w:rsid w:val="0017444E"/>
    <w:rsid w:val="001745F7"/>
    <w:rsid w:val="0017491E"/>
    <w:rsid w:val="00175857"/>
    <w:rsid w:val="00175D32"/>
    <w:rsid w:val="00177019"/>
    <w:rsid w:val="0017748F"/>
    <w:rsid w:val="00177C17"/>
    <w:rsid w:val="00177D6B"/>
    <w:rsid w:val="00177DDA"/>
    <w:rsid w:val="00180D63"/>
    <w:rsid w:val="00181CCF"/>
    <w:rsid w:val="00182640"/>
    <w:rsid w:val="00182863"/>
    <w:rsid w:val="00183812"/>
    <w:rsid w:val="00183CDD"/>
    <w:rsid w:val="00184028"/>
    <w:rsid w:val="0018442E"/>
    <w:rsid w:val="001846C4"/>
    <w:rsid w:val="00184891"/>
    <w:rsid w:val="0018509E"/>
    <w:rsid w:val="001851A0"/>
    <w:rsid w:val="0018564E"/>
    <w:rsid w:val="00185C84"/>
    <w:rsid w:val="00186BA1"/>
    <w:rsid w:val="00186D78"/>
    <w:rsid w:val="0018798C"/>
    <w:rsid w:val="001902AA"/>
    <w:rsid w:val="00190389"/>
    <w:rsid w:val="001908C2"/>
    <w:rsid w:val="00191063"/>
    <w:rsid w:val="00191891"/>
    <w:rsid w:val="0019195D"/>
    <w:rsid w:val="00191A6D"/>
    <w:rsid w:val="00191A93"/>
    <w:rsid w:val="00191D4C"/>
    <w:rsid w:val="00191EB4"/>
    <w:rsid w:val="001922A8"/>
    <w:rsid w:val="00192374"/>
    <w:rsid w:val="001923BA"/>
    <w:rsid w:val="00192919"/>
    <w:rsid w:val="001930BD"/>
    <w:rsid w:val="00193446"/>
    <w:rsid w:val="00193D6A"/>
    <w:rsid w:val="001942F3"/>
    <w:rsid w:val="00194879"/>
    <w:rsid w:val="00195333"/>
    <w:rsid w:val="00195B5A"/>
    <w:rsid w:val="0019673D"/>
    <w:rsid w:val="00196C08"/>
    <w:rsid w:val="00196C42"/>
    <w:rsid w:val="001971FF"/>
    <w:rsid w:val="0019721E"/>
    <w:rsid w:val="00197477"/>
    <w:rsid w:val="00197876"/>
    <w:rsid w:val="00197B9B"/>
    <w:rsid w:val="001A0F31"/>
    <w:rsid w:val="001A1474"/>
    <w:rsid w:val="001A1776"/>
    <w:rsid w:val="001A17EC"/>
    <w:rsid w:val="001A19E6"/>
    <w:rsid w:val="001A1AB5"/>
    <w:rsid w:val="001A1BA7"/>
    <w:rsid w:val="001A1EEA"/>
    <w:rsid w:val="001A2063"/>
    <w:rsid w:val="001A20D9"/>
    <w:rsid w:val="001A2468"/>
    <w:rsid w:val="001A2AE4"/>
    <w:rsid w:val="001A2E2D"/>
    <w:rsid w:val="001A2EEB"/>
    <w:rsid w:val="001A308D"/>
    <w:rsid w:val="001A31D6"/>
    <w:rsid w:val="001A329D"/>
    <w:rsid w:val="001A4E3C"/>
    <w:rsid w:val="001A557C"/>
    <w:rsid w:val="001A5875"/>
    <w:rsid w:val="001A5C31"/>
    <w:rsid w:val="001A6B0A"/>
    <w:rsid w:val="001A72AF"/>
    <w:rsid w:val="001B100D"/>
    <w:rsid w:val="001B103C"/>
    <w:rsid w:val="001B1256"/>
    <w:rsid w:val="001B16AD"/>
    <w:rsid w:val="001B19D0"/>
    <w:rsid w:val="001B1C71"/>
    <w:rsid w:val="001B23D6"/>
    <w:rsid w:val="001B2410"/>
    <w:rsid w:val="001B36CA"/>
    <w:rsid w:val="001B3E60"/>
    <w:rsid w:val="001B4126"/>
    <w:rsid w:val="001B42A5"/>
    <w:rsid w:val="001B46FF"/>
    <w:rsid w:val="001B4893"/>
    <w:rsid w:val="001B4EED"/>
    <w:rsid w:val="001B5772"/>
    <w:rsid w:val="001B5871"/>
    <w:rsid w:val="001B5DFB"/>
    <w:rsid w:val="001B61BC"/>
    <w:rsid w:val="001B671A"/>
    <w:rsid w:val="001B6876"/>
    <w:rsid w:val="001B6AF7"/>
    <w:rsid w:val="001B710B"/>
    <w:rsid w:val="001B7A13"/>
    <w:rsid w:val="001B7CFE"/>
    <w:rsid w:val="001B7FFA"/>
    <w:rsid w:val="001C0A2B"/>
    <w:rsid w:val="001C0BF8"/>
    <w:rsid w:val="001C1A9E"/>
    <w:rsid w:val="001C1D7F"/>
    <w:rsid w:val="001C24FB"/>
    <w:rsid w:val="001C2630"/>
    <w:rsid w:val="001C39F2"/>
    <w:rsid w:val="001C3BA5"/>
    <w:rsid w:val="001C40D8"/>
    <w:rsid w:val="001C4E26"/>
    <w:rsid w:val="001C51FA"/>
    <w:rsid w:val="001C55CD"/>
    <w:rsid w:val="001C56A0"/>
    <w:rsid w:val="001C65AA"/>
    <w:rsid w:val="001C77F7"/>
    <w:rsid w:val="001D05B4"/>
    <w:rsid w:val="001D060A"/>
    <w:rsid w:val="001D0676"/>
    <w:rsid w:val="001D0786"/>
    <w:rsid w:val="001D0AE1"/>
    <w:rsid w:val="001D1311"/>
    <w:rsid w:val="001D1C90"/>
    <w:rsid w:val="001D1F3F"/>
    <w:rsid w:val="001D2582"/>
    <w:rsid w:val="001D2772"/>
    <w:rsid w:val="001D2B76"/>
    <w:rsid w:val="001D328D"/>
    <w:rsid w:val="001D3456"/>
    <w:rsid w:val="001D3A64"/>
    <w:rsid w:val="001D3E1F"/>
    <w:rsid w:val="001D584C"/>
    <w:rsid w:val="001D64DC"/>
    <w:rsid w:val="001D65A2"/>
    <w:rsid w:val="001D6D69"/>
    <w:rsid w:val="001D73A6"/>
    <w:rsid w:val="001D7C72"/>
    <w:rsid w:val="001D7D4B"/>
    <w:rsid w:val="001D7E5B"/>
    <w:rsid w:val="001E117E"/>
    <w:rsid w:val="001E1F03"/>
    <w:rsid w:val="001E2390"/>
    <w:rsid w:val="001E27CF"/>
    <w:rsid w:val="001E2860"/>
    <w:rsid w:val="001E3234"/>
    <w:rsid w:val="001E3A8C"/>
    <w:rsid w:val="001E3E8F"/>
    <w:rsid w:val="001E4B2C"/>
    <w:rsid w:val="001E6063"/>
    <w:rsid w:val="001E6383"/>
    <w:rsid w:val="001E73EC"/>
    <w:rsid w:val="001E74F5"/>
    <w:rsid w:val="001E77C8"/>
    <w:rsid w:val="001F0079"/>
    <w:rsid w:val="001F0CBA"/>
    <w:rsid w:val="001F0D33"/>
    <w:rsid w:val="001F11DE"/>
    <w:rsid w:val="001F1400"/>
    <w:rsid w:val="001F157B"/>
    <w:rsid w:val="001F19EF"/>
    <w:rsid w:val="001F3E59"/>
    <w:rsid w:val="001F44C6"/>
    <w:rsid w:val="001F4C6E"/>
    <w:rsid w:val="001F5BB3"/>
    <w:rsid w:val="001F6643"/>
    <w:rsid w:val="001F6660"/>
    <w:rsid w:val="001F66E5"/>
    <w:rsid w:val="001F671D"/>
    <w:rsid w:val="001F6887"/>
    <w:rsid w:val="001F70E3"/>
    <w:rsid w:val="001F7547"/>
    <w:rsid w:val="001F77A5"/>
    <w:rsid w:val="001F7DEF"/>
    <w:rsid w:val="001F7ECF"/>
    <w:rsid w:val="00200BFE"/>
    <w:rsid w:val="00200F4D"/>
    <w:rsid w:val="00200F65"/>
    <w:rsid w:val="002012AF"/>
    <w:rsid w:val="0020141B"/>
    <w:rsid w:val="00201E64"/>
    <w:rsid w:val="00202124"/>
    <w:rsid w:val="002027FF"/>
    <w:rsid w:val="002032D2"/>
    <w:rsid w:val="002034F4"/>
    <w:rsid w:val="00203748"/>
    <w:rsid w:val="002039D2"/>
    <w:rsid w:val="002047C7"/>
    <w:rsid w:val="00205703"/>
    <w:rsid w:val="00205963"/>
    <w:rsid w:val="00205AA6"/>
    <w:rsid w:val="00205DF5"/>
    <w:rsid w:val="00206001"/>
    <w:rsid w:val="0020613D"/>
    <w:rsid w:val="002062E6"/>
    <w:rsid w:val="002064CE"/>
    <w:rsid w:val="0020665D"/>
    <w:rsid w:val="00206787"/>
    <w:rsid w:val="00206C79"/>
    <w:rsid w:val="00207150"/>
    <w:rsid w:val="00207BE5"/>
    <w:rsid w:val="00207EA5"/>
    <w:rsid w:val="00210CE7"/>
    <w:rsid w:val="002116CA"/>
    <w:rsid w:val="00211D0A"/>
    <w:rsid w:val="00211DFE"/>
    <w:rsid w:val="00212185"/>
    <w:rsid w:val="00212302"/>
    <w:rsid w:val="0021288C"/>
    <w:rsid w:val="00212AC7"/>
    <w:rsid w:val="00212DF4"/>
    <w:rsid w:val="00213FC4"/>
    <w:rsid w:val="0021432F"/>
    <w:rsid w:val="00214498"/>
    <w:rsid w:val="00214599"/>
    <w:rsid w:val="00214840"/>
    <w:rsid w:val="00214CAA"/>
    <w:rsid w:val="00214DD9"/>
    <w:rsid w:val="002150F1"/>
    <w:rsid w:val="00215DE0"/>
    <w:rsid w:val="002163F0"/>
    <w:rsid w:val="00216B68"/>
    <w:rsid w:val="00217D7C"/>
    <w:rsid w:val="00217F07"/>
    <w:rsid w:val="00217F0A"/>
    <w:rsid w:val="002200C1"/>
    <w:rsid w:val="00221516"/>
    <w:rsid w:val="00221A7C"/>
    <w:rsid w:val="00221D92"/>
    <w:rsid w:val="00221DEB"/>
    <w:rsid w:val="00221E0B"/>
    <w:rsid w:val="00222028"/>
    <w:rsid w:val="00222277"/>
    <w:rsid w:val="002224F5"/>
    <w:rsid w:val="0022255B"/>
    <w:rsid w:val="0022287D"/>
    <w:rsid w:val="00222C30"/>
    <w:rsid w:val="00222C88"/>
    <w:rsid w:val="0022337D"/>
    <w:rsid w:val="002237AD"/>
    <w:rsid w:val="00223CE1"/>
    <w:rsid w:val="00224AAF"/>
    <w:rsid w:val="00224E32"/>
    <w:rsid w:val="00224F90"/>
    <w:rsid w:val="00224FBB"/>
    <w:rsid w:val="002254AF"/>
    <w:rsid w:val="0022588D"/>
    <w:rsid w:val="002259F3"/>
    <w:rsid w:val="00226445"/>
    <w:rsid w:val="0022648F"/>
    <w:rsid w:val="002267C2"/>
    <w:rsid w:val="00226D81"/>
    <w:rsid w:val="00226DE1"/>
    <w:rsid w:val="002272B6"/>
    <w:rsid w:val="00227A8A"/>
    <w:rsid w:val="0023035F"/>
    <w:rsid w:val="00230518"/>
    <w:rsid w:val="00230829"/>
    <w:rsid w:val="002329B4"/>
    <w:rsid w:val="00232D0E"/>
    <w:rsid w:val="00233774"/>
    <w:rsid w:val="0023439F"/>
    <w:rsid w:val="00234723"/>
    <w:rsid w:val="0023493B"/>
    <w:rsid w:val="002352DF"/>
    <w:rsid w:val="00235409"/>
    <w:rsid w:val="002358B9"/>
    <w:rsid w:val="00236080"/>
    <w:rsid w:val="002369A4"/>
    <w:rsid w:val="00237197"/>
    <w:rsid w:val="00237621"/>
    <w:rsid w:val="0023772D"/>
    <w:rsid w:val="00237D1B"/>
    <w:rsid w:val="00237EC3"/>
    <w:rsid w:val="002408E3"/>
    <w:rsid w:val="002410AD"/>
    <w:rsid w:val="002413F6"/>
    <w:rsid w:val="002414A1"/>
    <w:rsid w:val="00241E88"/>
    <w:rsid w:val="00241FBC"/>
    <w:rsid w:val="002421D4"/>
    <w:rsid w:val="002427F5"/>
    <w:rsid w:val="00243B79"/>
    <w:rsid w:val="002443D5"/>
    <w:rsid w:val="00244574"/>
    <w:rsid w:val="00244693"/>
    <w:rsid w:val="0024470C"/>
    <w:rsid w:val="00244900"/>
    <w:rsid w:val="002449DE"/>
    <w:rsid w:val="002457CD"/>
    <w:rsid w:val="00245BC0"/>
    <w:rsid w:val="00245FCE"/>
    <w:rsid w:val="00247490"/>
    <w:rsid w:val="00247D46"/>
    <w:rsid w:val="00250DC3"/>
    <w:rsid w:val="00250F12"/>
    <w:rsid w:val="0025163F"/>
    <w:rsid w:val="00252F9E"/>
    <w:rsid w:val="002530A1"/>
    <w:rsid w:val="00253A2D"/>
    <w:rsid w:val="00253EC9"/>
    <w:rsid w:val="002544CE"/>
    <w:rsid w:val="002548B9"/>
    <w:rsid w:val="00254EC1"/>
    <w:rsid w:val="002561FB"/>
    <w:rsid w:val="00256D58"/>
    <w:rsid w:val="00256E20"/>
    <w:rsid w:val="0025716D"/>
    <w:rsid w:val="00257572"/>
    <w:rsid w:val="00262EA7"/>
    <w:rsid w:val="00262F31"/>
    <w:rsid w:val="0026301C"/>
    <w:rsid w:val="00263306"/>
    <w:rsid w:val="00263D67"/>
    <w:rsid w:val="00263DCF"/>
    <w:rsid w:val="002642A2"/>
    <w:rsid w:val="0026529E"/>
    <w:rsid w:val="00265D24"/>
    <w:rsid w:val="00266079"/>
    <w:rsid w:val="0026609E"/>
    <w:rsid w:val="002668A8"/>
    <w:rsid w:val="00266BAF"/>
    <w:rsid w:val="00266FE4"/>
    <w:rsid w:val="00267D69"/>
    <w:rsid w:val="002702CE"/>
    <w:rsid w:val="002709C9"/>
    <w:rsid w:val="0027226B"/>
    <w:rsid w:val="0027262C"/>
    <w:rsid w:val="002726FE"/>
    <w:rsid w:val="002729DC"/>
    <w:rsid w:val="00273017"/>
    <w:rsid w:val="0027337F"/>
    <w:rsid w:val="00273B34"/>
    <w:rsid w:val="002740C4"/>
    <w:rsid w:val="002744F4"/>
    <w:rsid w:val="0027599B"/>
    <w:rsid w:val="00275C43"/>
    <w:rsid w:val="00276064"/>
    <w:rsid w:val="00276E6C"/>
    <w:rsid w:val="00277396"/>
    <w:rsid w:val="0027766B"/>
    <w:rsid w:val="0027767E"/>
    <w:rsid w:val="00280694"/>
    <w:rsid w:val="00280F01"/>
    <w:rsid w:val="00281340"/>
    <w:rsid w:val="002821F7"/>
    <w:rsid w:val="00283053"/>
    <w:rsid w:val="00283527"/>
    <w:rsid w:val="00283963"/>
    <w:rsid w:val="00283E4D"/>
    <w:rsid w:val="002844FF"/>
    <w:rsid w:val="002846B1"/>
    <w:rsid w:val="00284A29"/>
    <w:rsid w:val="00284AA2"/>
    <w:rsid w:val="00284BEC"/>
    <w:rsid w:val="00285C2F"/>
    <w:rsid w:val="00285CC9"/>
    <w:rsid w:val="00286323"/>
    <w:rsid w:val="00286433"/>
    <w:rsid w:val="00286E86"/>
    <w:rsid w:val="00286F4D"/>
    <w:rsid w:val="00287C44"/>
    <w:rsid w:val="002902BD"/>
    <w:rsid w:val="002905C1"/>
    <w:rsid w:val="0029150E"/>
    <w:rsid w:val="00291D8D"/>
    <w:rsid w:val="0029205C"/>
    <w:rsid w:val="002920FC"/>
    <w:rsid w:val="0029243F"/>
    <w:rsid w:val="002928AE"/>
    <w:rsid w:val="00293598"/>
    <w:rsid w:val="002937A5"/>
    <w:rsid w:val="00293F6F"/>
    <w:rsid w:val="00294198"/>
    <w:rsid w:val="00294707"/>
    <w:rsid w:val="00295684"/>
    <w:rsid w:val="00295C72"/>
    <w:rsid w:val="00295E49"/>
    <w:rsid w:val="002964D0"/>
    <w:rsid w:val="002968CB"/>
    <w:rsid w:val="00297396"/>
    <w:rsid w:val="00297404"/>
    <w:rsid w:val="002976BA"/>
    <w:rsid w:val="002978DF"/>
    <w:rsid w:val="002A04B0"/>
    <w:rsid w:val="002A08D3"/>
    <w:rsid w:val="002A0A89"/>
    <w:rsid w:val="002A0FBC"/>
    <w:rsid w:val="002A1392"/>
    <w:rsid w:val="002A13E3"/>
    <w:rsid w:val="002A2143"/>
    <w:rsid w:val="002A2257"/>
    <w:rsid w:val="002A3A93"/>
    <w:rsid w:val="002A3C7F"/>
    <w:rsid w:val="002A4008"/>
    <w:rsid w:val="002A4385"/>
    <w:rsid w:val="002A4850"/>
    <w:rsid w:val="002A4C0B"/>
    <w:rsid w:val="002A4E53"/>
    <w:rsid w:val="002A6144"/>
    <w:rsid w:val="002A6693"/>
    <w:rsid w:val="002A7111"/>
    <w:rsid w:val="002A7690"/>
    <w:rsid w:val="002A7826"/>
    <w:rsid w:val="002A7B80"/>
    <w:rsid w:val="002A7D09"/>
    <w:rsid w:val="002B02AC"/>
    <w:rsid w:val="002B0694"/>
    <w:rsid w:val="002B06CA"/>
    <w:rsid w:val="002B0748"/>
    <w:rsid w:val="002B0763"/>
    <w:rsid w:val="002B11AD"/>
    <w:rsid w:val="002B12BD"/>
    <w:rsid w:val="002B1449"/>
    <w:rsid w:val="002B1895"/>
    <w:rsid w:val="002B192A"/>
    <w:rsid w:val="002B1CFA"/>
    <w:rsid w:val="002B2842"/>
    <w:rsid w:val="002B2E15"/>
    <w:rsid w:val="002B2F22"/>
    <w:rsid w:val="002B3A6F"/>
    <w:rsid w:val="002B4A73"/>
    <w:rsid w:val="002B5085"/>
    <w:rsid w:val="002B5122"/>
    <w:rsid w:val="002B5392"/>
    <w:rsid w:val="002B57CD"/>
    <w:rsid w:val="002B628A"/>
    <w:rsid w:val="002B660F"/>
    <w:rsid w:val="002B6B0F"/>
    <w:rsid w:val="002C00F6"/>
    <w:rsid w:val="002C013D"/>
    <w:rsid w:val="002C09D3"/>
    <w:rsid w:val="002C15EE"/>
    <w:rsid w:val="002C1F16"/>
    <w:rsid w:val="002C22CC"/>
    <w:rsid w:val="002C2716"/>
    <w:rsid w:val="002C2F87"/>
    <w:rsid w:val="002C3318"/>
    <w:rsid w:val="002C368E"/>
    <w:rsid w:val="002C46ED"/>
    <w:rsid w:val="002C4A43"/>
    <w:rsid w:val="002C4D4C"/>
    <w:rsid w:val="002C5F42"/>
    <w:rsid w:val="002C6016"/>
    <w:rsid w:val="002C6107"/>
    <w:rsid w:val="002C681E"/>
    <w:rsid w:val="002D011B"/>
    <w:rsid w:val="002D0AA3"/>
    <w:rsid w:val="002D0BD5"/>
    <w:rsid w:val="002D1409"/>
    <w:rsid w:val="002D1C76"/>
    <w:rsid w:val="002D2261"/>
    <w:rsid w:val="002D268F"/>
    <w:rsid w:val="002D26D6"/>
    <w:rsid w:val="002D29CA"/>
    <w:rsid w:val="002D335F"/>
    <w:rsid w:val="002D3FE5"/>
    <w:rsid w:val="002D4482"/>
    <w:rsid w:val="002D4C2D"/>
    <w:rsid w:val="002D4D20"/>
    <w:rsid w:val="002D52DF"/>
    <w:rsid w:val="002D5381"/>
    <w:rsid w:val="002D5C0C"/>
    <w:rsid w:val="002D64E9"/>
    <w:rsid w:val="002D6578"/>
    <w:rsid w:val="002D65AB"/>
    <w:rsid w:val="002D6BE2"/>
    <w:rsid w:val="002D706E"/>
    <w:rsid w:val="002D7F8A"/>
    <w:rsid w:val="002E0854"/>
    <w:rsid w:val="002E1178"/>
    <w:rsid w:val="002E1A79"/>
    <w:rsid w:val="002E1AE9"/>
    <w:rsid w:val="002E218B"/>
    <w:rsid w:val="002E22CD"/>
    <w:rsid w:val="002E240B"/>
    <w:rsid w:val="002E46B9"/>
    <w:rsid w:val="002E48BC"/>
    <w:rsid w:val="002E4C05"/>
    <w:rsid w:val="002E4D53"/>
    <w:rsid w:val="002E4E77"/>
    <w:rsid w:val="002E5055"/>
    <w:rsid w:val="002E5467"/>
    <w:rsid w:val="002E5775"/>
    <w:rsid w:val="002E5A56"/>
    <w:rsid w:val="002E5EF2"/>
    <w:rsid w:val="002E63F3"/>
    <w:rsid w:val="002E6671"/>
    <w:rsid w:val="002E681C"/>
    <w:rsid w:val="002E69F2"/>
    <w:rsid w:val="002E753E"/>
    <w:rsid w:val="002E7868"/>
    <w:rsid w:val="002F00BF"/>
    <w:rsid w:val="002F0B52"/>
    <w:rsid w:val="002F0CF5"/>
    <w:rsid w:val="002F137C"/>
    <w:rsid w:val="002F1463"/>
    <w:rsid w:val="002F1831"/>
    <w:rsid w:val="002F2C70"/>
    <w:rsid w:val="002F38F0"/>
    <w:rsid w:val="002F3EAF"/>
    <w:rsid w:val="002F44A6"/>
    <w:rsid w:val="002F478F"/>
    <w:rsid w:val="002F4D11"/>
    <w:rsid w:val="002F5265"/>
    <w:rsid w:val="002F5558"/>
    <w:rsid w:val="002F5666"/>
    <w:rsid w:val="002F571C"/>
    <w:rsid w:val="002F5EF1"/>
    <w:rsid w:val="002F63E2"/>
    <w:rsid w:val="002F63FD"/>
    <w:rsid w:val="002F6B05"/>
    <w:rsid w:val="002F6B1E"/>
    <w:rsid w:val="002F7BE5"/>
    <w:rsid w:val="003003A2"/>
    <w:rsid w:val="00300709"/>
    <w:rsid w:val="00300B2C"/>
    <w:rsid w:val="00302C14"/>
    <w:rsid w:val="00302FD2"/>
    <w:rsid w:val="00303867"/>
    <w:rsid w:val="00303917"/>
    <w:rsid w:val="00303A8B"/>
    <w:rsid w:val="00303B45"/>
    <w:rsid w:val="00303E69"/>
    <w:rsid w:val="00305D19"/>
    <w:rsid w:val="00305F88"/>
    <w:rsid w:val="003070DD"/>
    <w:rsid w:val="003074E9"/>
    <w:rsid w:val="00307A81"/>
    <w:rsid w:val="00307AA6"/>
    <w:rsid w:val="00310402"/>
    <w:rsid w:val="00310B89"/>
    <w:rsid w:val="003119DA"/>
    <w:rsid w:val="0031236E"/>
    <w:rsid w:val="003126B9"/>
    <w:rsid w:val="00312C5D"/>
    <w:rsid w:val="00312D3E"/>
    <w:rsid w:val="00313890"/>
    <w:rsid w:val="00313B9D"/>
    <w:rsid w:val="00313EB4"/>
    <w:rsid w:val="003146B1"/>
    <w:rsid w:val="00314A36"/>
    <w:rsid w:val="00315244"/>
    <w:rsid w:val="00316712"/>
    <w:rsid w:val="00316C09"/>
    <w:rsid w:val="00317772"/>
    <w:rsid w:val="0031788B"/>
    <w:rsid w:val="00320608"/>
    <w:rsid w:val="00320B9D"/>
    <w:rsid w:val="0032155E"/>
    <w:rsid w:val="003215FE"/>
    <w:rsid w:val="003217F5"/>
    <w:rsid w:val="00321B8D"/>
    <w:rsid w:val="00322229"/>
    <w:rsid w:val="0032242E"/>
    <w:rsid w:val="00323333"/>
    <w:rsid w:val="00323ED4"/>
    <w:rsid w:val="00323FD9"/>
    <w:rsid w:val="003247C4"/>
    <w:rsid w:val="00325499"/>
    <w:rsid w:val="003260C7"/>
    <w:rsid w:val="003261C1"/>
    <w:rsid w:val="00326D21"/>
    <w:rsid w:val="00326DE2"/>
    <w:rsid w:val="00327316"/>
    <w:rsid w:val="00327D47"/>
    <w:rsid w:val="00327F6D"/>
    <w:rsid w:val="00330854"/>
    <w:rsid w:val="00330DE3"/>
    <w:rsid w:val="00331CFC"/>
    <w:rsid w:val="00331EA6"/>
    <w:rsid w:val="0033211A"/>
    <w:rsid w:val="0033228F"/>
    <w:rsid w:val="00332A51"/>
    <w:rsid w:val="00332B45"/>
    <w:rsid w:val="00332D8A"/>
    <w:rsid w:val="00332FA4"/>
    <w:rsid w:val="0033333A"/>
    <w:rsid w:val="00333E07"/>
    <w:rsid w:val="003340D8"/>
    <w:rsid w:val="00334A08"/>
    <w:rsid w:val="003352A2"/>
    <w:rsid w:val="00335F52"/>
    <w:rsid w:val="003361B3"/>
    <w:rsid w:val="0033671C"/>
    <w:rsid w:val="003367E9"/>
    <w:rsid w:val="00336C91"/>
    <w:rsid w:val="00336D50"/>
    <w:rsid w:val="00337286"/>
    <w:rsid w:val="00337D2B"/>
    <w:rsid w:val="00340AC7"/>
    <w:rsid w:val="0034164F"/>
    <w:rsid w:val="00342274"/>
    <w:rsid w:val="00342A8D"/>
    <w:rsid w:val="00342BA0"/>
    <w:rsid w:val="00343182"/>
    <w:rsid w:val="00343456"/>
    <w:rsid w:val="003435EF"/>
    <w:rsid w:val="00343D47"/>
    <w:rsid w:val="00344BD4"/>
    <w:rsid w:val="00344C7C"/>
    <w:rsid w:val="00344E82"/>
    <w:rsid w:val="003453EC"/>
    <w:rsid w:val="003462CB"/>
    <w:rsid w:val="003465E9"/>
    <w:rsid w:val="00346899"/>
    <w:rsid w:val="00347488"/>
    <w:rsid w:val="003474B4"/>
    <w:rsid w:val="00347CAA"/>
    <w:rsid w:val="00351848"/>
    <w:rsid w:val="00351C2D"/>
    <w:rsid w:val="00351C7B"/>
    <w:rsid w:val="00352A4B"/>
    <w:rsid w:val="00352DB5"/>
    <w:rsid w:val="003536BD"/>
    <w:rsid w:val="003539D7"/>
    <w:rsid w:val="00353C17"/>
    <w:rsid w:val="003568A8"/>
    <w:rsid w:val="00356B36"/>
    <w:rsid w:val="003572F7"/>
    <w:rsid w:val="00357C22"/>
    <w:rsid w:val="003608AD"/>
    <w:rsid w:val="00361061"/>
    <w:rsid w:val="00361235"/>
    <w:rsid w:val="00361297"/>
    <w:rsid w:val="00361623"/>
    <w:rsid w:val="0036168E"/>
    <w:rsid w:val="00361BE8"/>
    <w:rsid w:val="00361F59"/>
    <w:rsid w:val="0036208B"/>
    <w:rsid w:val="003622D3"/>
    <w:rsid w:val="00362E30"/>
    <w:rsid w:val="00363222"/>
    <w:rsid w:val="00363372"/>
    <w:rsid w:val="00363AA0"/>
    <w:rsid w:val="00363C13"/>
    <w:rsid w:val="00363F1B"/>
    <w:rsid w:val="0036406A"/>
    <w:rsid w:val="003645F5"/>
    <w:rsid w:val="00364708"/>
    <w:rsid w:val="00364E3B"/>
    <w:rsid w:val="00365BD3"/>
    <w:rsid w:val="00366806"/>
    <w:rsid w:val="003668A9"/>
    <w:rsid w:val="003674B1"/>
    <w:rsid w:val="00367AB7"/>
    <w:rsid w:val="00367EA7"/>
    <w:rsid w:val="003703B6"/>
    <w:rsid w:val="003707E6"/>
    <w:rsid w:val="00370E00"/>
    <w:rsid w:val="00371179"/>
    <w:rsid w:val="00371AB0"/>
    <w:rsid w:val="00371AE6"/>
    <w:rsid w:val="00371F01"/>
    <w:rsid w:val="00372A38"/>
    <w:rsid w:val="00372DD9"/>
    <w:rsid w:val="00373149"/>
    <w:rsid w:val="003738C2"/>
    <w:rsid w:val="003747B5"/>
    <w:rsid w:val="0037493A"/>
    <w:rsid w:val="00374968"/>
    <w:rsid w:val="00374A49"/>
    <w:rsid w:val="00376A1D"/>
    <w:rsid w:val="00376E98"/>
    <w:rsid w:val="0037701A"/>
    <w:rsid w:val="00377255"/>
    <w:rsid w:val="003779C5"/>
    <w:rsid w:val="00377FE9"/>
    <w:rsid w:val="003819C0"/>
    <w:rsid w:val="00382874"/>
    <w:rsid w:val="003830DC"/>
    <w:rsid w:val="00383465"/>
    <w:rsid w:val="003837FF"/>
    <w:rsid w:val="00383E2C"/>
    <w:rsid w:val="0038415E"/>
    <w:rsid w:val="0038428D"/>
    <w:rsid w:val="003845CB"/>
    <w:rsid w:val="00384693"/>
    <w:rsid w:val="003846EB"/>
    <w:rsid w:val="00384B61"/>
    <w:rsid w:val="00384C1C"/>
    <w:rsid w:val="003858E3"/>
    <w:rsid w:val="00385BB6"/>
    <w:rsid w:val="00385E6D"/>
    <w:rsid w:val="003860B5"/>
    <w:rsid w:val="0038648F"/>
    <w:rsid w:val="00386769"/>
    <w:rsid w:val="003868E0"/>
    <w:rsid w:val="00386D0C"/>
    <w:rsid w:val="00387026"/>
    <w:rsid w:val="0038762D"/>
    <w:rsid w:val="003900AF"/>
    <w:rsid w:val="003902C2"/>
    <w:rsid w:val="00390345"/>
    <w:rsid w:val="00390C7B"/>
    <w:rsid w:val="00391457"/>
    <w:rsid w:val="00391DAC"/>
    <w:rsid w:val="00391FB3"/>
    <w:rsid w:val="00393646"/>
    <w:rsid w:val="00393F48"/>
    <w:rsid w:val="003943CE"/>
    <w:rsid w:val="0039540D"/>
    <w:rsid w:val="0039552C"/>
    <w:rsid w:val="003956D6"/>
    <w:rsid w:val="00395F0F"/>
    <w:rsid w:val="003961D4"/>
    <w:rsid w:val="00396686"/>
    <w:rsid w:val="00397F1E"/>
    <w:rsid w:val="003A035D"/>
    <w:rsid w:val="003A0632"/>
    <w:rsid w:val="003A0E18"/>
    <w:rsid w:val="003A1D4F"/>
    <w:rsid w:val="003A2355"/>
    <w:rsid w:val="003A27F3"/>
    <w:rsid w:val="003A2B2D"/>
    <w:rsid w:val="003A2C58"/>
    <w:rsid w:val="003A2CB5"/>
    <w:rsid w:val="003A3AF8"/>
    <w:rsid w:val="003A3CFC"/>
    <w:rsid w:val="003A437B"/>
    <w:rsid w:val="003A49F4"/>
    <w:rsid w:val="003A5591"/>
    <w:rsid w:val="003A5C04"/>
    <w:rsid w:val="003A5D89"/>
    <w:rsid w:val="003A5F93"/>
    <w:rsid w:val="003A61B8"/>
    <w:rsid w:val="003A67AF"/>
    <w:rsid w:val="003A7421"/>
    <w:rsid w:val="003A76DD"/>
    <w:rsid w:val="003A7B5A"/>
    <w:rsid w:val="003A7E29"/>
    <w:rsid w:val="003B16E1"/>
    <w:rsid w:val="003B1A08"/>
    <w:rsid w:val="003B358E"/>
    <w:rsid w:val="003B375E"/>
    <w:rsid w:val="003B393F"/>
    <w:rsid w:val="003B43A1"/>
    <w:rsid w:val="003B43BE"/>
    <w:rsid w:val="003B580C"/>
    <w:rsid w:val="003B5EF3"/>
    <w:rsid w:val="003B699C"/>
    <w:rsid w:val="003B6B70"/>
    <w:rsid w:val="003B6DCC"/>
    <w:rsid w:val="003B6E6D"/>
    <w:rsid w:val="003B76B4"/>
    <w:rsid w:val="003C00D0"/>
    <w:rsid w:val="003C0AC9"/>
    <w:rsid w:val="003C0D24"/>
    <w:rsid w:val="003C1D83"/>
    <w:rsid w:val="003C2143"/>
    <w:rsid w:val="003C29D7"/>
    <w:rsid w:val="003C3432"/>
    <w:rsid w:val="003C358D"/>
    <w:rsid w:val="003C39EE"/>
    <w:rsid w:val="003C3BEF"/>
    <w:rsid w:val="003C4135"/>
    <w:rsid w:val="003C446E"/>
    <w:rsid w:val="003C455B"/>
    <w:rsid w:val="003C519E"/>
    <w:rsid w:val="003C5BBA"/>
    <w:rsid w:val="003C5BDE"/>
    <w:rsid w:val="003C6078"/>
    <w:rsid w:val="003C666B"/>
    <w:rsid w:val="003C6FE5"/>
    <w:rsid w:val="003C734C"/>
    <w:rsid w:val="003C73CA"/>
    <w:rsid w:val="003C76A4"/>
    <w:rsid w:val="003C7CF5"/>
    <w:rsid w:val="003C7EA2"/>
    <w:rsid w:val="003D0405"/>
    <w:rsid w:val="003D07A8"/>
    <w:rsid w:val="003D0B3C"/>
    <w:rsid w:val="003D1178"/>
    <w:rsid w:val="003D1859"/>
    <w:rsid w:val="003D1A9A"/>
    <w:rsid w:val="003D1FB7"/>
    <w:rsid w:val="003D2008"/>
    <w:rsid w:val="003D267A"/>
    <w:rsid w:val="003D3199"/>
    <w:rsid w:val="003D36FD"/>
    <w:rsid w:val="003D3C79"/>
    <w:rsid w:val="003D3DB2"/>
    <w:rsid w:val="003D4566"/>
    <w:rsid w:val="003D4A1C"/>
    <w:rsid w:val="003D4D68"/>
    <w:rsid w:val="003D4ECD"/>
    <w:rsid w:val="003D4F0E"/>
    <w:rsid w:val="003D51EF"/>
    <w:rsid w:val="003D60D5"/>
    <w:rsid w:val="003D727E"/>
    <w:rsid w:val="003D774B"/>
    <w:rsid w:val="003D7EB8"/>
    <w:rsid w:val="003E02F6"/>
    <w:rsid w:val="003E0851"/>
    <w:rsid w:val="003E0C23"/>
    <w:rsid w:val="003E115D"/>
    <w:rsid w:val="003E2122"/>
    <w:rsid w:val="003E2219"/>
    <w:rsid w:val="003E2C4F"/>
    <w:rsid w:val="003E3028"/>
    <w:rsid w:val="003E38AC"/>
    <w:rsid w:val="003E4260"/>
    <w:rsid w:val="003E49DC"/>
    <w:rsid w:val="003E4E43"/>
    <w:rsid w:val="003E526F"/>
    <w:rsid w:val="003E54A0"/>
    <w:rsid w:val="003E5998"/>
    <w:rsid w:val="003E5E39"/>
    <w:rsid w:val="003E6380"/>
    <w:rsid w:val="003E6413"/>
    <w:rsid w:val="003E783E"/>
    <w:rsid w:val="003E7AEE"/>
    <w:rsid w:val="003F04A8"/>
    <w:rsid w:val="003F0E3A"/>
    <w:rsid w:val="003F0FFC"/>
    <w:rsid w:val="003F1482"/>
    <w:rsid w:val="003F19BD"/>
    <w:rsid w:val="003F20AC"/>
    <w:rsid w:val="003F25C2"/>
    <w:rsid w:val="003F2765"/>
    <w:rsid w:val="003F3286"/>
    <w:rsid w:val="003F38C4"/>
    <w:rsid w:val="003F3C29"/>
    <w:rsid w:val="003F3C35"/>
    <w:rsid w:val="003F3DD2"/>
    <w:rsid w:val="003F4240"/>
    <w:rsid w:val="003F4473"/>
    <w:rsid w:val="003F4E20"/>
    <w:rsid w:val="003F6194"/>
    <w:rsid w:val="003F6220"/>
    <w:rsid w:val="003F637F"/>
    <w:rsid w:val="003F6524"/>
    <w:rsid w:val="003F71C6"/>
    <w:rsid w:val="00401099"/>
    <w:rsid w:val="00401BC6"/>
    <w:rsid w:val="00402115"/>
    <w:rsid w:val="004029F2"/>
    <w:rsid w:val="0040330A"/>
    <w:rsid w:val="0040330C"/>
    <w:rsid w:val="00403663"/>
    <w:rsid w:val="00403B66"/>
    <w:rsid w:val="00403C9B"/>
    <w:rsid w:val="0040464C"/>
    <w:rsid w:val="00404A9C"/>
    <w:rsid w:val="004053DD"/>
    <w:rsid w:val="00405659"/>
    <w:rsid w:val="004064F0"/>
    <w:rsid w:val="0040706F"/>
    <w:rsid w:val="0040748F"/>
    <w:rsid w:val="00407C47"/>
    <w:rsid w:val="00411048"/>
    <w:rsid w:val="004111E8"/>
    <w:rsid w:val="00411D20"/>
    <w:rsid w:val="004121BB"/>
    <w:rsid w:val="00412454"/>
    <w:rsid w:val="0041280F"/>
    <w:rsid w:val="00412841"/>
    <w:rsid w:val="0041284A"/>
    <w:rsid w:val="0041285B"/>
    <w:rsid w:val="00413339"/>
    <w:rsid w:val="004136A0"/>
    <w:rsid w:val="00413AB9"/>
    <w:rsid w:val="00414B04"/>
    <w:rsid w:val="00414C87"/>
    <w:rsid w:val="00415067"/>
    <w:rsid w:val="00415E83"/>
    <w:rsid w:val="00415E91"/>
    <w:rsid w:val="00416372"/>
    <w:rsid w:val="0041693E"/>
    <w:rsid w:val="00417340"/>
    <w:rsid w:val="004173BF"/>
    <w:rsid w:val="00417C19"/>
    <w:rsid w:val="00417E23"/>
    <w:rsid w:val="00417F5B"/>
    <w:rsid w:val="004201EF"/>
    <w:rsid w:val="00420F8C"/>
    <w:rsid w:val="00421289"/>
    <w:rsid w:val="00421C9F"/>
    <w:rsid w:val="00421CFF"/>
    <w:rsid w:val="00422669"/>
    <w:rsid w:val="004228DB"/>
    <w:rsid w:val="00422E18"/>
    <w:rsid w:val="00423922"/>
    <w:rsid w:val="00423A15"/>
    <w:rsid w:val="00423AE4"/>
    <w:rsid w:val="00423CDD"/>
    <w:rsid w:val="0042446A"/>
    <w:rsid w:val="004257CC"/>
    <w:rsid w:val="004260A3"/>
    <w:rsid w:val="0042653F"/>
    <w:rsid w:val="00427415"/>
    <w:rsid w:val="004277BC"/>
    <w:rsid w:val="00427872"/>
    <w:rsid w:val="004279A0"/>
    <w:rsid w:val="00427A07"/>
    <w:rsid w:val="00427B3A"/>
    <w:rsid w:val="0043099C"/>
    <w:rsid w:val="0043179D"/>
    <w:rsid w:val="004317FD"/>
    <w:rsid w:val="0043185F"/>
    <w:rsid w:val="00432241"/>
    <w:rsid w:val="00432624"/>
    <w:rsid w:val="00432FE9"/>
    <w:rsid w:val="00433BDA"/>
    <w:rsid w:val="00434237"/>
    <w:rsid w:val="004345BF"/>
    <w:rsid w:val="004346F8"/>
    <w:rsid w:val="004356D6"/>
    <w:rsid w:val="00435C67"/>
    <w:rsid w:val="00436A83"/>
    <w:rsid w:val="00436C50"/>
    <w:rsid w:val="00436CED"/>
    <w:rsid w:val="00436D5C"/>
    <w:rsid w:val="00437052"/>
    <w:rsid w:val="0043769B"/>
    <w:rsid w:val="004376DA"/>
    <w:rsid w:val="004378D4"/>
    <w:rsid w:val="0044038D"/>
    <w:rsid w:val="00440620"/>
    <w:rsid w:val="00441ADC"/>
    <w:rsid w:val="00441C43"/>
    <w:rsid w:val="00441C91"/>
    <w:rsid w:val="00441D0D"/>
    <w:rsid w:val="00442253"/>
    <w:rsid w:val="00442EC7"/>
    <w:rsid w:val="00443078"/>
    <w:rsid w:val="00443444"/>
    <w:rsid w:val="00443F8E"/>
    <w:rsid w:val="00444CCC"/>
    <w:rsid w:val="00444D14"/>
    <w:rsid w:val="00444D67"/>
    <w:rsid w:val="004450B0"/>
    <w:rsid w:val="0044532A"/>
    <w:rsid w:val="004459BF"/>
    <w:rsid w:val="00445B93"/>
    <w:rsid w:val="0044608D"/>
    <w:rsid w:val="004460E5"/>
    <w:rsid w:val="004467EC"/>
    <w:rsid w:val="00447D01"/>
    <w:rsid w:val="00450586"/>
    <w:rsid w:val="004513D9"/>
    <w:rsid w:val="004516B6"/>
    <w:rsid w:val="00451E7D"/>
    <w:rsid w:val="0045223C"/>
    <w:rsid w:val="00452723"/>
    <w:rsid w:val="00453A06"/>
    <w:rsid w:val="00453A78"/>
    <w:rsid w:val="00453F43"/>
    <w:rsid w:val="00453F66"/>
    <w:rsid w:val="004546BF"/>
    <w:rsid w:val="00455361"/>
    <w:rsid w:val="004553F0"/>
    <w:rsid w:val="00455E6E"/>
    <w:rsid w:val="004568FF"/>
    <w:rsid w:val="00456BF5"/>
    <w:rsid w:val="00456FA3"/>
    <w:rsid w:val="004572D5"/>
    <w:rsid w:val="004577B8"/>
    <w:rsid w:val="00457B09"/>
    <w:rsid w:val="00457CDB"/>
    <w:rsid w:val="00457D43"/>
    <w:rsid w:val="0046000F"/>
    <w:rsid w:val="00460042"/>
    <w:rsid w:val="0046034E"/>
    <w:rsid w:val="004604E5"/>
    <w:rsid w:val="00460905"/>
    <w:rsid w:val="00460C95"/>
    <w:rsid w:val="00461B4B"/>
    <w:rsid w:val="00462D18"/>
    <w:rsid w:val="00462E06"/>
    <w:rsid w:val="00463074"/>
    <w:rsid w:val="004638A2"/>
    <w:rsid w:val="00463A96"/>
    <w:rsid w:val="00464152"/>
    <w:rsid w:val="0046468F"/>
    <w:rsid w:val="00464DC5"/>
    <w:rsid w:val="00464F65"/>
    <w:rsid w:val="0046565E"/>
    <w:rsid w:val="0046590C"/>
    <w:rsid w:val="004659F1"/>
    <w:rsid w:val="00466112"/>
    <w:rsid w:val="0046611A"/>
    <w:rsid w:val="004661EF"/>
    <w:rsid w:val="00466983"/>
    <w:rsid w:val="00466A01"/>
    <w:rsid w:val="00466DB5"/>
    <w:rsid w:val="00466F20"/>
    <w:rsid w:val="00467318"/>
    <w:rsid w:val="00467734"/>
    <w:rsid w:val="0047054C"/>
    <w:rsid w:val="00470883"/>
    <w:rsid w:val="00470C76"/>
    <w:rsid w:val="0047178C"/>
    <w:rsid w:val="00471B39"/>
    <w:rsid w:val="00471CAC"/>
    <w:rsid w:val="00472567"/>
    <w:rsid w:val="004726AD"/>
    <w:rsid w:val="00472872"/>
    <w:rsid w:val="004728DD"/>
    <w:rsid w:val="00472DBE"/>
    <w:rsid w:val="0047309E"/>
    <w:rsid w:val="00473103"/>
    <w:rsid w:val="004735FB"/>
    <w:rsid w:val="00473783"/>
    <w:rsid w:val="00473F54"/>
    <w:rsid w:val="00474F3C"/>
    <w:rsid w:val="0047509F"/>
    <w:rsid w:val="004755E5"/>
    <w:rsid w:val="004758F9"/>
    <w:rsid w:val="00475C60"/>
    <w:rsid w:val="00476227"/>
    <w:rsid w:val="00476454"/>
    <w:rsid w:val="00476721"/>
    <w:rsid w:val="00476ED1"/>
    <w:rsid w:val="00476F49"/>
    <w:rsid w:val="00476FAF"/>
    <w:rsid w:val="00477AE1"/>
    <w:rsid w:val="00480183"/>
    <w:rsid w:val="00480FB4"/>
    <w:rsid w:val="00481128"/>
    <w:rsid w:val="00481742"/>
    <w:rsid w:val="00481C12"/>
    <w:rsid w:val="00482732"/>
    <w:rsid w:val="00482A53"/>
    <w:rsid w:val="00482C71"/>
    <w:rsid w:val="00482E6B"/>
    <w:rsid w:val="00483CBA"/>
    <w:rsid w:val="00484C8F"/>
    <w:rsid w:val="00485514"/>
    <w:rsid w:val="004857F2"/>
    <w:rsid w:val="0048705D"/>
    <w:rsid w:val="0048706B"/>
    <w:rsid w:val="00487333"/>
    <w:rsid w:val="00487355"/>
    <w:rsid w:val="004874FC"/>
    <w:rsid w:val="004875B5"/>
    <w:rsid w:val="00487748"/>
    <w:rsid w:val="0048779C"/>
    <w:rsid w:val="00487E92"/>
    <w:rsid w:val="00490BA9"/>
    <w:rsid w:val="0049102E"/>
    <w:rsid w:val="00491365"/>
    <w:rsid w:val="004925D0"/>
    <w:rsid w:val="00492B0F"/>
    <w:rsid w:val="00493023"/>
    <w:rsid w:val="004937A4"/>
    <w:rsid w:val="0049387C"/>
    <w:rsid w:val="0049388E"/>
    <w:rsid w:val="00493944"/>
    <w:rsid w:val="00494520"/>
    <w:rsid w:val="00494646"/>
    <w:rsid w:val="004948FC"/>
    <w:rsid w:val="00494E6D"/>
    <w:rsid w:val="00494F6E"/>
    <w:rsid w:val="00495C81"/>
    <w:rsid w:val="00495DD9"/>
    <w:rsid w:val="00495EDB"/>
    <w:rsid w:val="004964B9"/>
    <w:rsid w:val="004970BF"/>
    <w:rsid w:val="00497BE6"/>
    <w:rsid w:val="004A07FC"/>
    <w:rsid w:val="004A08CC"/>
    <w:rsid w:val="004A0A4E"/>
    <w:rsid w:val="004A0B3A"/>
    <w:rsid w:val="004A0ED9"/>
    <w:rsid w:val="004A1CC3"/>
    <w:rsid w:val="004A28CC"/>
    <w:rsid w:val="004A318A"/>
    <w:rsid w:val="004A3606"/>
    <w:rsid w:val="004A3960"/>
    <w:rsid w:val="004A4791"/>
    <w:rsid w:val="004A4C60"/>
    <w:rsid w:val="004A5AD2"/>
    <w:rsid w:val="004A5B03"/>
    <w:rsid w:val="004A64E5"/>
    <w:rsid w:val="004A6EA1"/>
    <w:rsid w:val="004A7269"/>
    <w:rsid w:val="004A74EF"/>
    <w:rsid w:val="004A7AFA"/>
    <w:rsid w:val="004A7D5C"/>
    <w:rsid w:val="004A7EC8"/>
    <w:rsid w:val="004B0169"/>
    <w:rsid w:val="004B0272"/>
    <w:rsid w:val="004B0320"/>
    <w:rsid w:val="004B08C3"/>
    <w:rsid w:val="004B0F14"/>
    <w:rsid w:val="004B1116"/>
    <w:rsid w:val="004B1C43"/>
    <w:rsid w:val="004B22E6"/>
    <w:rsid w:val="004B2606"/>
    <w:rsid w:val="004B26BD"/>
    <w:rsid w:val="004B28DB"/>
    <w:rsid w:val="004B32B6"/>
    <w:rsid w:val="004B3FA3"/>
    <w:rsid w:val="004B43FA"/>
    <w:rsid w:val="004B489F"/>
    <w:rsid w:val="004B4E52"/>
    <w:rsid w:val="004B5215"/>
    <w:rsid w:val="004B5C38"/>
    <w:rsid w:val="004B5CD6"/>
    <w:rsid w:val="004B6E8D"/>
    <w:rsid w:val="004B7781"/>
    <w:rsid w:val="004B7CDD"/>
    <w:rsid w:val="004C0036"/>
    <w:rsid w:val="004C00B5"/>
    <w:rsid w:val="004C023D"/>
    <w:rsid w:val="004C0551"/>
    <w:rsid w:val="004C05BA"/>
    <w:rsid w:val="004C08F9"/>
    <w:rsid w:val="004C103F"/>
    <w:rsid w:val="004C1BF2"/>
    <w:rsid w:val="004C1C6E"/>
    <w:rsid w:val="004C3176"/>
    <w:rsid w:val="004C3652"/>
    <w:rsid w:val="004C3755"/>
    <w:rsid w:val="004C3D3A"/>
    <w:rsid w:val="004C400A"/>
    <w:rsid w:val="004C4358"/>
    <w:rsid w:val="004C4569"/>
    <w:rsid w:val="004C482F"/>
    <w:rsid w:val="004C502A"/>
    <w:rsid w:val="004C51B9"/>
    <w:rsid w:val="004C524E"/>
    <w:rsid w:val="004C5F06"/>
    <w:rsid w:val="004C6773"/>
    <w:rsid w:val="004C7288"/>
    <w:rsid w:val="004C77B2"/>
    <w:rsid w:val="004D08E8"/>
    <w:rsid w:val="004D0DC7"/>
    <w:rsid w:val="004D1423"/>
    <w:rsid w:val="004D19B1"/>
    <w:rsid w:val="004D1E33"/>
    <w:rsid w:val="004D2119"/>
    <w:rsid w:val="004D293C"/>
    <w:rsid w:val="004D3056"/>
    <w:rsid w:val="004D3437"/>
    <w:rsid w:val="004D3EB0"/>
    <w:rsid w:val="004D3FE3"/>
    <w:rsid w:val="004D407F"/>
    <w:rsid w:val="004D40EA"/>
    <w:rsid w:val="004D442F"/>
    <w:rsid w:val="004D4A93"/>
    <w:rsid w:val="004D526D"/>
    <w:rsid w:val="004D557E"/>
    <w:rsid w:val="004D5AC1"/>
    <w:rsid w:val="004D5B1C"/>
    <w:rsid w:val="004D61EA"/>
    <w:rsid w:val="004D6432"/>
    <w:rsid w:val="004D6952"/>
    <w:rsid w:val="004D7A55"/>
    <w:rsid w:val="004D7B4F"/>
    <w:rsid w:val="004D7DBD"/>
    <w:rsid w:val="004D7EB9"/>
    <w:rsid w:val="004E057E"/>
    <w:rsid w:val="004E11B3"/>
    <w:rsid w:val="004E217C"/>
    <w:rsid w:val="004E29D7"/>
    <w:rsid w:val="004E2C9A"/>
    <w:rsid w:val="004E2EFC"/>
    <w:rsid w:val="004E3224"/>
    <w:rsid w:val="004E3DAB"/>
    <w:rsid w:val="004E4B14"/>
    <w:rsid w:val="004E4B70"/>
    <w:rsid w:val="004E5414"/>
    <w:rsid w:val="004E5FBD"/>
    <w:rsid w:val="004E5FEF"/>
    <w:rsid w:val="004E6B04"/>
    <w:rsid w:val="004F114F"/>
    <w:rsid w:val="004F1404"/>
    <w:rsid w:val="004F1505"/>
    <w:rsid w:val="004F155E"/>
    <w:rsid w:val="004F16B1"/>
    <w:rsid w:val="004F18CB"/>
    <w:rsid w:val="004F1BB5"/>
    <w:rsid w:val="004F1BCA"/>
    <w:rsid w:val="004F2306"/>
    <w:rsid w:val="004F383B"/>
    <w:rsid w:val="004F3F36"/>
    <w:rsid w:val="004F4049"/>
    <w:rsid w:val="004F416E"/>
    <w:rsid w:val="004F4328"/>
    <w:rsid w:val="004F462C"/>
    <w:rsid w:val="004F4858"/>
    <w:rsid w:val="004F4AA7"/>
    <w:rsid w:val="004F4EDA"/>
    <w:rsid w:val="004F4F75"/>
    <w:rsid w:val="004F6886"/>
    <w:rsid w:val="004F6EED"/>
    <w:rsid w:val="004F706C"/>
    <w:rsid w:val="004F7737"/>
    <w:rsid w:val="004F785A"/>
    <w:rsid w:val="004F7C6D"/>
    <w:rsid w:val="004F7F44"/>
    <w:rsid w:val="0050008D"/>
    <w:rsid w:val="00500C0F"/>
    <w:rsid w:val="00500F2F"/>
    <w:rsid w:val="005012E1"/>
    <w:rsid w:val="005018DE"/>
    <w:rsid w:val="00501B44"/>
    <w:rsid w:val="00502406"/>
    <w:rsid w:val="0050281D"/>
    <w:rsid w:val="00502C97"/>
    <w:rsid w:val="00502CF2"/>
    <w:rsid w:val="00503493"/>
    <w:rsid w:val="005035F1"/>
    <w:rsid w:val="00503627"/>
    <w:rsid w:val="00503A03"/>
    <w:rsid w:val="0050497D"/>
    <w:rsid w:val="00504F93"/>
    <w:rsid w:val="0050533E"/>
    <w:rsid w:val="0050588F"/>
    <w:rsid w:val="00505AA7"/>
    <w:rsid w:val="00506662"/>
    <w:rsid w:val="00506C3D"/>
    <w:rsid w:val="00507934"/>
    <w:rsid w:val="00510D84"/>
    <w:rsid w:val="005110AA"/>
    <w:rsid w:val="00511396"/>
    <w:rsid w:val="00511C5F"/>
    <w:rsid w:val="00511E0A"/>
    <w:rsid w:val="005120FB"/>
    <w:rsid w:val="0051297F"/>
    <w:rsid w:val="00512F7D"/>
    <w:rsid w:val="00512FC7"/>
    <w:rsid w:val="00513483"/>
    <w:rsid w:val="00513B68"/>
    <w:rsid w:val="00514297"/>
    <w:rsid w:val="005144F7"/>
    <w:rsid w:val="00514CC3"/>
    <w:rsid w:val="00514D0D"/>
    <w:rsid w:val="0051500F"/>
    <w:rsid w:val="0051551B"/>
    <w:rsid w:val="005155E3"/>
    <w:rsid w:val="00515693"/>
    <w:rsid w:val="00515F75"/>
    <w:rsid w:val="00516D13"/>
    <w:rsid w:val="0052046B"/>
    <w:rsid w:val="005206D1"/>
    <w:rsid w:val="005207B7"/>
    <w:rsid w:val="00521732"/>
    <w:rsid w:val="00521AD8"/>
    <w:rsid w:val="005224A6"/>
    <w:rsid w:val="00522633"/>
    <w:rsid w:val="00522848"/>
    <w:rsid w:val="00522D2E"/>
    <w:rsid w:val="00523698"/>
    <w:rsid w:val="00523A0A"/>
    <w:rsid w:val="00524858"/>
    <w:rsid w:val="00525754"/>
    <w:rsid w:val="005259A5"/>
    <w:rsid w:val="00525B9F"/>
    <w:rsid w:val="00525CB5"/>
    <w:rsid w:val="00525E23"/>
    <w:rsid w:val="00526477"/>
    <w:rsid w:val="00526CAA"/>
    <w:rsid w:val="0052702F"/>
    <w:rsid w:val="005270C8"/>
    <w:rsid w:val="005272F1"/>
    <w:rsid w:val="00527426"/>
    <w:rsid w:val="00527489"/>
    <w:rsid w:val="0052769A"/>
    <w:rsid w:val="005276D5"/>
    <w:rsid w:val="00527715"/>
    <w:rsid w:val="005277BE"/>
    <w:rsid w:val="00527AA4"/>
    <w:rsid w:val="00527D9E"/>
    <w:rsid w:val="00527EA3"/>
    <w:rsid w:val="00530018"/>
    <w:rsid w:val="00530409"/>
    <w:rsid w:val="00530976"/>
    <w:rsid w:val="00530CD7"/>
    <w:rsid w:val="00530EAF"/>
    <w:rsid w:val="00530F39"/>
    <w:rsid w:val="005311A8"/>
    <w:rsid w:val="00532224"/>
    <w:rsid w:val="00532495"/>
    <w:rsid w:val="00532926"/>
    <w:rsid w:val="00532992"/>
    <w:rsid w:val="00532A8A"/>
    <w:rsid w:val="00532C9E"/>
    <w:rsid w:val="00532E00"/>
    <w:rsid w:val="005339DB"/>
    <w:rsid w:val="00533CED"/>
    <w:rsid w:val="00533FF9"/>
    <w:rsid w:val="005340C5"/>
    <w:rsid w:val="0053492F"/>
    <w:rsid w:val="00534C97"/>
    <w:rsid w:val="00535A17"/>
    <w:rsid w:val="00535D53"/>
    <w:rsid w:val="0053603E"/>
    <w:rsid w:val="00536B3A"/>
    <w:rsid w:val="00536C45"/>
    <w:rsid w:val="00536D98"/>
    <w:rsid w:val="00537FA7"/>
    <w:rsid w:val="00540500"/>
    <w:rsid w:val="00540A30"/>
    <w:rsid w:val="005411CB"/>
    <w:rsid w:val="00541289"/>
    <w:rsid w:val="005413FC"/>
    <w:rsid w:val="00541BC2"/>
    <w:rsid w:val="00541C18"/>
    <w:rsid w:val="00542151"/>
    <w:rsid w:val="005424CD"/>
    <w:rsid w:val="005427B8"/>
    <w:rsid w:val="005427D3"/>
    <w:rsid w:val="00542973"/>
    <w:rsid w:val="00542CC8"/>
    <w:rsid w:val="00543121"/>
    <w:rsid w:val="005436E2"/>
    <w:rsid w:val="00543BC4"/>
    <w:rsid w:val="005440E8"/>
    <w:rsid w:val="00544148"/>
    <w:rsid w:val="00544A98"/>
    <w:rsid w:val="00544B10"/>
    <w:rsid w:val="00544C35"/>
    <w:rsid w:val="0054516D"/>
    <w:rsid w:val="0054569A"/>
    <w:rsid w:val="005459D0"/>
    <w:rsid w:val="0054619B"/>
    <w:rsid w:val="00546DAB"/>
    <w:rsid w:val="00547A76"/>
    <w:rsid w:val="0055075E"/>
    <w:rsid w:val="00551012"/>
    <w:rsid w:val="0055109D"/>
    <w:rsid w:val="00551212"/>
    <w:rsid w:val="0055150E"/>
    <w:rsid w:val="005517BE"/>
    <w:rsid w:val="005520F2"/>
    <w:rsid w:val="00552D2F"/>
    <w:rsid w:val="00552FD4"/>
    <w:rsid w:val="00553714"/>
    <w:rsid w:val="00553A04"/>
    <w:rsid w:val="00553BD1"/>
    <w:rsid w:val="005541F7"/>
    <w:rsid w:val="00554290"/>
    <w:rsid w:val="00554C80"/>
    <w:rsid w:val="00555713"/>
    <w:rsid w:val="00555A2B"/>
    <w:rsid w:val="00555B8F"/>
    <w:rsid w:val="00555E96"/>
    <w:rsid w:val="0055619C"/>
    <w:rsid w:val="0055667C"/>
    <w:rsid w:val="005567BF"/>
    <w:rsid w:val="00556B49"/>
    <w:rsid w:val="00556C5E"/>
    <w:rsid w:val="005570E0"/>
    <w:rsid w:val="005574C5"/>
    <w:rsid w:val="00557515"/>
    <w:rsid w:val="0056058E"/>
    <w:rsid w:val="00560CEF"/>
    <w:rsid w:val="005619AB"/>
    <w:rsid w:val="00562499"/>
    <w:rsid w:val="005626EC"/>
    <w:rsid w:val="00562BE4"/>
    <w:rsid w:val="00563171"/>
    <w:rsid w:val="00563873"/>
    <w:rsid w:val="005639BC"/>
    <w:rsid w:val="005639D9"/>
    <w:rsid w:val="00563CAA"/>
    <w:rsid w:val="00563D96"/>
    <w:rsid w:val="005641A2"/>
    <w:rsid w:val="00564E06"/>
    <w:rsid w:val="00564FF2"/>
    <w:rsid w:val="00565078"/>
    <w:rsid w:val="005653A0"/>
    <w:rsid w:val="00565E94"/>
    <w:rsid w:val="0056601A"/>
    <w:rsid w:val="0056614B"/>
    <w:rsid w:val="005666DD"/>
    <w:rsid w:val="00566788"/>
    <w:rsid w:val="00566BE9"/>
    <w:rsid w:val="00566D64"/>
    <w:rsid w:val="00567379"/>
    <w:rsid w:val="00570696"/>
    <w:rsid w:val="00570993"/>
    <w:rsid w:val="00570B7C"/>
    <w:rsid w:val="0057236D"/>
    <w:rsid w:val="005726AA"/>
    <w:rsid w:val="005727C1"/>
    <w:rsid w:val="00572AF5"/>
    <w:rsid w:val="00572EB4"/>
    <w:rsid w:val="00574A0E"/>
    <w:rsid w:val="00574A6B"/>
    <w:rsid w:val="005751CA"/>
    <w:rsid w:val="0057572A"/>
    <w:rsid w:val="00576253"/>
    <w:rsid w:val="00576D44"/>
    <w:rsid w:val="00576E78"/>
    <w:rsid w:val="005771E2"/>
    <w:rsid w:val="0057781B"/>
    <w:rsid w:val="00577898"/>
    <w:rsid w:val="005778FC"/>
    <w:rsid w:val="00577A63"/>
    <w:rsid w:val="00577DAA"/>
    <w:rsid w:val="0058019F"/>
    <w:rsid w:val="005808CE"/>
    <w:rsid w:val="0058105C"/>
    <w:rsid w:val="00581410"/>
    <w:rsid w:val="005816E9"/>
    <w:rsid w:val="00581A9A"/>
    <w:rsid w:val="0058225B"/>
    <w:rsid w:val="00582C38"/>
    <w:rsid w:val="005836F4"/>
    <w:rsid w:val="00583C60"/>
    <w:rsid w:val="00583F04"/>
    <w:rsid w:val="005840EF"/>
    <w:rsid w:val="00584359"/>
    <w:rsid w:val="005846C6"/>
    <w:rsid w:val="00585599"/>
    <w:rsid w:val="0058598C"/>
    <w:rsid w:val="00585B5A"/>
    <w:rsid w:val="00585B76"/>
    <w:rsid w:val="005863B6"/>
    <w:rsid w:val="00586749"/>
    <w:rsid w:val="0058676E"/>
    <w:rsid w:val="0058774E"/>
    <w:rsid w:val="00587F6D"/>
    <w:rsid w:val="005906E2"/>
    <w:rsid w:val="005908A5"/>
    <w:rsid w:val="00590A94"/>
    <w:rsid w:val="00590B33"/>
    <w:rsid w:val="005921A5"/>
    <w:rsid w:val="0059232D"/>
    <w:rsid w:val="00592E82"/>
    <w:rsid w:val="005936E1"/>
    <w:rsid w:val="00593812"/>
    <w:rsid w:val="005944D5"/>
    <w:rsid w:val="00594A69"/>
    <w:rsid w:val="00594D17"/>
    <w:rsid w:val="00594D78"/>
    <w:rsid w:val="00594F72"/>
    <w:rsid w:val="005954DC"/>
    <w:rsid w:val="00595768"/>
    <w:rsid w:val="005964E9"/>
    <w:rsid w:val="005966CA"/>
    <w:rsid w:val="00596B97"/>
    <w:rsid w:val="005975CD"/>
    <w:rsid w:val="005A119A"/>
    <w:rsid w:val="005A1C65"/>
    <w:rsid w:val="005A2C50"/>
    <w:rsid w:val="005A2CD6"/>
    <w:rsid w:val="005A31BE"/>
    <w:rsid w:val="005A32CF"/>
    <w:rsid w:val="005A3372"/>
    <w:rsid w:val="005A3409"/>
    <w:rsid w:val="005A3555"/>
    <w:rsid w:val="005A3FBA"/>
    <w:rsid w:val="005A4967"/>
    <w:rsid w:val="005A4BDD"/>
    <w:rsid w:val="005A4C85"/>
    <w:rsid w:val="005A6568"/>
    <w:rsid w:val="005A6816"/>
    <w:rsid w:val="005A7435"/>
    <w:rsid w:val="005A74B9"/>
    <w:rsid w:val="005A795D"/>
    <w:rsid w:val="005A7BB9"/>
    <w:rsid w:val="005A7E46"/>
    <w:rsid w:val="005B08A3"/>
    <w:rsid w:val="005B0A4F"/>
    <w:rsid w:val="005B1A0E"/>
    <w:rsid w:val="005B2894"/>
    <w:rsid w:val="005B2CE4"/>
    <w:rsid w:val="005B2EBB"/>
    <w:rsid w:val="005B31CE"/>
    <w:rsid w:val="005B373F"/>
    <w:rsid w:val="005B41C2"/>
    <w:rsid w:val="005B47F1"/>
    <w:rsid w:val="005B5079"/>
    <w:rsid w:val="005B535F"/>
    <w:rsid w:val="005B5D02"/>
    <w:rsid w:val="005B653A"/>
    <w:rsid w:val="005B6C1F"/>
    <w:rsid w:val="005B721F"/>
    <w:rsid w:val="005B7638"/>
    <w:rsid w:val="005B774C"/>
    <w:rsid w:val="005B79B7"/>
    <w:rsid w:val="005B7BF4"/>
    <w:rsid w:val="005B7FAF"/>
    <w:rsid w:val="005C0D76"/>
    <w:rsid w:val="005C1186"/>
    <w:rsid w:val="005C1418"/>
    <w:rsid w:val="005C14F5"/>
    <w:rsid w:val="005C253A"/>
    <w:rsid w:val="005C2EDB"/>
    <w:rsid w:val="005C300F"/>
    <w:rsid w:val="005C3D11"/>
    <w:rsid w:val="005C5847"/>
    <w:rsid w:val="005C5BD1"/>
    <w:rsid w:val="005C628E"/>
    <w:rsid w:val="005C65B6"/>
    <w:rsid w:val="005C686A"/>
    <w:rsid w:val="005C6D36"/>
    <w:rsid w:val="005C750C"/>
    <w:rsid w:val="005D010F"/>
    <w:rsid w:val="005D081F"/>
    <w:rsid w:val="005D1BDF"/>
    <w:rsid w:val="005D29DF"/>
    <w:rsid w:val="005D2B6A"/>
    <w:rsid w:val="005D2CE2"/>
    <w:rsid w:val="005D2F3A"/>
    <w:rsid w:val="005D34C1"/>
    <w:rsid w:val="005D36DD"/>
    <w:rsid w:val="005D3989"/>
    <w:rsid w:val="005D47FC"/>
    <w:rsid w:val="005D4C34"/>
    <w:rsid w:val="005D5240"/>
    <w:rsid w:val="005D5653"/>
    <w:rsid w:val="005D5E1F"/>
    <w:rsid w:val="005D69F0"/>
    <w:rsid w:val="005D6F65"/>
    <w:rsid w:val="005D728B"/>
    <w:rsid w:val="005D7C59"/>
    <w:rsid w:val="005E004B"/>
    <w:rsid w:val="005E0403"/>
    <w:rsid w:val="005E0740"/>
    <w:rsid w:val="005E0867"/>
    <w:rsid w:val="005E08CB"/>
    <w:rsid w:val="005E0CB3"/>
    <w:rsid w:val="005E130F"/>
    <w:rsid w:val="005E1997"/>
    <w:rsid w:val="005E1EAF"/>
    <w:rsid w:val="005E243D"/>
    <w:rsid w:val="005E2510"/>
    <w:rsid w:val="005E2A22"/>
    <w:rsid w:val="005E2EC6"/>
    <w:rsid w:val="005E3885"/>
    <w:rsid w:val="005E4086"/>
    <w:rsid w:val="005E423A"/>
    <w:rsid w:val="005E4300"/>
    <w:rsid w:val="005E4A18"/>
    <w:rsid w:val="005E4E0B"/>
    <w:rsid w:val="005E50BE"/>
    <w:rsid w:val="005E5622"/>
    <w:rsid w:val="005E682D"/>
    <w:rsid w:val="005E6AB4"/>
    <w:rsid w:val="005E6C73"/>
    <w:rsid w:val="005F0A04"/>
    <w:rsid w:val="005F0A7B"/>
    <w:rsid w:val="005F0AD8"/>
    <w:rsid w:val="005F0F97"/>
    <w:rsid w:val="005F1BED"/>
    <w:rsid w:val="005F1F78"/>
    <w:rsid w:val="005F1FCA"/>
    <w:rsid w:val="005F2626"/>
    <w:rsid w:val="005F2709"/>
    <w:rsid w:val="005F28A3"/>
    <w:rsid w:val="005F28EA"/>
    <w:rsid w:val="005F30AB"/>
    <w:rsid w:val="005F3BC6"/>
    <w:rsid w:val="005F47E0"/>
    <w:rsid w:val="005F4BE7"/>
    <w:rsid w:val="005F4FCF"/>
    <w:rsid w:val="005F5ACF"/>
    <w:rsid w:val="005F607B"/>
    <w:rsid w:val="005F6B28"/>
    <w:rsid w:val="005F797A"/>
    <w:rsid w:val="005F7BDA"/>
    <w:rsid w:val="006013E4"/>
    <w:rsid w:val="00601965"/>
    <w:rsid w:val="00602372"/>
    <w:rsid w:val="00602E67"/>
    <w:rsid w:val="00602E9F"/>
    <w:rsid w:val="006030A8"/>
    <w:rsid w:val="006034DA"/>
    <w:rsid w:val="00603533"/>
    <w:rsid w:val="00603A1B"/>
    <w:rsid w:val="00603E36"/>
    <w:rsid w:val="00603F59"/>
    <w:rsid w:val="00604069"/>
    <w:rsid w:val="00604308"/>
    <w:rsid w:val="0060452A"/>
    <w:rsid w:val="00605117"/>
    <w:rsid w:val="006055A2"/>
    <w:rsid w:val="006056F9"/>
    <w:rsid w:val="00605936"/>
    <w:rsid w:val="00605F55"/>
    <w:rsid w:val="00605F7D"/>
    <w:rsid w:val="006062B0"/>
    <w:rsid w:val="00606B8E"/>
    <w:rsid w:val="00606D49"/>
    <w:rsid w:val="00606EC3"/>
    <w:rsid w:val="006072BA"/>
    <w:rsid w:val="0060783C"/>
    <w:rsid w:val="00607C5B"/>
    <w:rsid w:val="00607F6B"/>
    <w:rsid w:val="00610024"/>
    <w:rsid w:val="0061066C"/>
    <w:rsid w:val="0061189B"/>
    <w:rsid w:val="00611C86"/>
    <w:rsid w:val="00612562"/>
    <w:rsid w:val="00612AEE"/>
    <w:rsid w:val="0061341D"/>
    <w:rsid w:val="00613D52"/>
    <w:rsid w:val="006140A4"/>
    <w:rsid w:val="00614837"/>
    <w:rsid w:val="00614A63"/>
    <w:rsid w:val="006151A6"/>
    <w:rsid w:val="00615C7B"/>
    <w:rsid w:val="006160AC"/>
    <w:rsid w:val="0061672E"/>
    <w:rsid w:val="006168FD"/>
    <w:rsid w:val="00616E27"/>
    <w:rsid w:val="00617094"/>
    <w:rsid w:val="0062041A"/>
    <w:rsid w:val="00620DB8"/>
    <w:rsid w:val="0062183F"/>
    <w:rsid w:val="00621FE1"/>
    <w:rsid w:val="006227A7"/>
    <w:rsid w:val="00622F82"/>
    <w:rsid w:val="00623864"/>
    <w:rsid w:val="00624828"/>
    <w:rsid w:val="00624ADD"/>
    <w:rsid w:val="00624E0A"/>
    <w:rsid w:val="00624E71"/>
    <w:rsid w:val="0062519C"/>
    <w:rsid w:val="00625519"/>
    <w:rsid w:val="00625719"/>
    <w:rsid w:val="006258AD"/>
    <w:rsid w:val="0062642D"/>
    <w:rsid w:val="00626CFD"/>
    <w:rsid w:val="0062707E"/>
    <w:rsid w:val="00627AB3"/>
    <w:rsid w:val="006300A2"/>
    <w:rsid w:val="006304D5"/>
    <w:rsid w:val="00630BAF"/>
    <w:rsid w:val="006329DD"/>
    <w:rsid w:val="00632B13"/>
    <w:rsid w:val="00632C18"/>
    <w:rsid w:val="00632F45"/>
    <w:rsid w:val="00632FD6"/>
    <w:rsid w:val="00633E93"/>
    <w:rsid w:val="006347FC"/>
    <w:rsid w:val="00634C7F"/>
    <w:rsid w:val="00634ED5"/>
    <w:rsid w:val="00634ED7"/>
    <w:rsid w:val="00635974"/>
    <w:rsid w:val="00635BBA"/>
    <w:rsid w:val="00636142"/>
    <w:rsid w:val="006364B5"/>
    <w:rsid w:val="00636782"/>
    <w:rsid w:val="00637839"/>
    <w:rsid w:val="00637FB0"/>
    <w:rsid w:val="006400E3"/>
    <w:rsid w:val="006401FA"/>
    <w:rsid w:val="006406DE"/>
    <w:rsid w:val="00640F5F"/>
    <w:rsid w:val="006414D7"/>
    <w:rsid w:val="0064160A"/>
    <w:rsid w:val="00641793"/>
    <w:rsid w:val="00641DFE"/>
    <w:rsid w:val="00641FD6"/>
    <w:rsid w:val="00642358"/>
    <w:rsid w:val="006425B4"/>
    <w:rsid w:val="006435BA"/>
    <w:rsid w:val="006438EA"/>
    <w:rsid w:val="00643D28"/>
    <w:rsid w:val="00643ED6"/>
    <w:rsid w:val="00644639"/>
    <w:rsid w:val="00644885"/>
    <w:rsid w:val="006451F1"/>
    <w:rsid w:val="006455B0"/>
    <w:rsid w:val="0064594F"/>
    <w:rsid w:val="006460F2"/>
    <w:rsid w:val="00646BD2"/>
    <w:rsid w:val="00647726"/>
    <w:rsid w:val="00647B58"/>
    <w:rsid w:val="00647D31"/>
    <w:rsid w:val="00650310"/>
    <w:rsid w:val="00650D5E"/>
    <w:rsid w:val="0065137A"/>
    <w:rsid w:val="0065175F"/>
    <w:rsid w:val="00651A93"/>
    <w:rsid w:val="00652052"/>
    <w:rsid w:val="00652061"/>
    <w:rsid w:val="006521FD"/>
    <w:rsid w:val="00652758"/>
    <w:rsid w:val="00652B08"/>
    <w:rsid w:val="00652E4A"/>
    <w:rsid w:val="006536C2"/>
    <w:rsid w:val="00653832"/>
    <w:rsid w:val="006548DA"/>
    <w:rsid w:val="00654B73"/>
    <w:rsid w:val="00654DCE"/>
    <w:rsid w:val="006550B6"/>
    <w:rsid w:val="00655E91"/>
    <w:rsid w:val="006567E3"/>
    <w:rsid w:val="00656A43"/>
    <w:rsid w:val="00657AB0"/>
    <w:rsid w:val="0066015F"/>
    <w:rsid w:val="006606B3"/>
    <w:rsid w:val="00661263"/>
    <w:rsid w:val="006616D2"/>
    <w:rsid w:val="006619AA"/>
    <w:rsid w:val="006619CC"/>
    <w:rsid w:val="00661D03"/>
    <w:rsid w:val="00661EF0"/>
    <w:rsid w:val="006624A4"/>
    <w:rsid w:val="00663184"/>
    <w:rsid w:val="00663215"/>
    <w:rsid w:val="0066330C"/>
    <w:rsid w:val="00663649"/>
    <w:rsid w:val="00663F1E"/>
    <w:rsid w:val="00664797"/>
    <w:rsid w:val="00664B78"/>
    <w:rsid w:val="00664BDB"/>
    <w:rsid w:val="0066524C"/>
    <w:rsid w:val="00665733"/>
    <w:rsid w:val="00665816"/>
    <w:rsid w:val="00665F1F"/>
    <w:rsid w:val="00666FB0"/>
    <w:rsid w:val="006671D8"/>
    <w:rsid w:val="00667A52"/>
    <w:rsid w:val="00667B0A"/>
    <w:rsid w:val="00670868"/>
    <w:rsid w:val="00670CFA"/>
    <w:rsid w:val="00670F17"/>
    <w:rsid w:val="006718FD"/>
    <w:rsid w:val="00672724"/>
    <w:rsid w:val="00672F99"/>
    <w:rsid w:val="0067367F"/>
    <w:rsid w:val="006740A4"/>
    <w:rsid w:val="00674751"/>
    <w:rsid w:val="00674E11"/>
    <w:rsid w:val="006760A2"/>
    <w:rsid w:val="00676146"/>
    <w:rsid w:val="00677487"/>
    <w:rsid w:val="006775D2"/>
    <w:rsid w:val="006776F2"/>
    <w:rsid w:val="006802D3"/>
    <w:rsid w:val="00680742"/>
    <w:rsid w:val="00680C1F"/>
    <w:rsid w:val="006811A1"/>
    <w:rsid w:val="00682DF8"/>
    <w:rsid w:val="00683A59"/>
    <w:rsid w:val="006840E2"/>
    <w:rsid w:val="0068431C"/>
    <w:rsid w:val="00685229"/>
    <w:rsid w:val="00685610"/>
    <w:rsid w:val="006859EE"/>
    <w:rsid w:val="00686852"/>
    <w:rsid w:val="00686EB3"/>
    <w:rsid w:val="00687638"/>
    <w:rsid w:val="00687816"/>
    <w:rsid w:val="00687FE7"/>
    <w:rsid w:val="006903A1"/>
    <w:rsid w:val="0069087D"/>
    <w:rsid w:val="00690ABE"/>
    <w:rsid w:val="00690D2D"/>
    <w:rsid w:val="00692CD0"/>
    <w:rsid w:val="00692ED3"/>
    <w:rsid w:val="0069302E"/>
    <w:rsid w:val="0069325B"/>
    <w:rsid w:val="00693393"/>
    <w:rsid w:val="00693D8F"/>
    <w:rsid w:val="00693F61"/>
    <w:rsid w:val="00694617"/>
    <w:rsid w:val="00694636"/>
    <w:rsid w:val="00694ACD"/>
    <w:rsid w:val="006954BD"/>
    <w:rsid w:val="0069551F"/>
    <w:rsid w:val="0069567D"/>
    <w:rsid w:val="00695F59"/>
    <w:rsid w:val="0069671E"/>
    <w:rsid w:val="006967C4"/>
    <w:rsid w:val="00696C40"/>
    <w:rsid w:val="00696E7E"/>
    <w:rsid w:val="0069735D"/>
    <w:rsid w:val="006A04FD"/>
    <w:rsid w:val="006A0D17"/>
    <w:rsid w:val="006A1076"/>
    <w:rsid w:val="006A17E6"/>
    <w:rsid w:val="006A1C98"/>
    <w:rsid w:val="006A2253"/>
    <w:rsid w:val="006A2B7A"/>
    <w:rsid w:val="006A4168"/>
    <w:rsid w:val="006A4248"/>
    <w:rsid w:val="006A43EE"/>
    <w:rsid w:val="006A4E96"/>
    <w:rsid w:val="006A4F28"/>
    <w:rsid w:val="006A56B7"/>
    <w:rsid w:val="006A5D80"/>
    <w:rsid w:val="006A623F"/>
    <w:rsid w:val="006A63C5"/>
    <w:rsid w:val="006A659B"/>
    <w:rsid w:val="006A73D3"/>
    <w:rsid w:val="006A7A54"/>
    <w:rsid w:val="006A7E16"/>
    <w:rsid w:val="006B0671"/>
    <w:rsid w:val="006B0759"/>
    <w:rsid w:val="006B1411"/>
    <w:rsid w:val="006B1678"/>
    <w:rsid w:val="006B18AC"/>
    <w:rsid w:val="006B1A75"/>
    <w:rsid w:val="006B2040"/>
    <w:rsid w:val="006B27F9"/>
    <w:rsid w:val="006B2E64"/>
    <w:rsid w:val="006B3109"/>
    <w:rsid w:val="006B3140"/>
    <w:rsid w:val="006B37FB"/>
    <w:rsid w:val="006B3E4D"/>
    <w:rsid w:val="006B42DD"/>
    <w:rsid w:val="006B4B9E"/>
    <w:rsid w:val="006B4EAE"/>
    <w:rsid w:val="006B5EFF"/>
    <w:rsid w:val="006B66CB"/>
    <w:rsid w:val="006B673C"/>
    <w:rsid w:val="006B68F0"/>
    <w:rsid w:val="006B6DC6"/>
    <w:rsid w:val="006B6DD1"/>
    <w:rsid w:val="006B77AE"/>
    <w:rsid w:val="006C101E"/>
    <w:rsid w:val="006C2336"/>
    <w:rsid w:val="006C23B2"/>
    <w:rsid w:val="006C2527"/>
    <w:rsid w:val="006C2C18"/>
    <w:rsid w:val="006C3846"/>
    <w:rsid w:val="006C4383"/>
    <w:rsid w:val="006C4E37"/>
    <w:rsid w:val="006C52EA"/>
    <w:rsid w:val="006C5711"/>
    <w:rsid w:val="006C5AA2"/>
    <w:rsid w:val="006C5B87"/>
    <w:rsid w:val="006C5D7E"/>
    <w:rsid w:val="006C6A14"/>
    <w:rsid w:val="006C6CA6"/>
    <w:rsid w:val="006C78BE"/>
    <w:rsid w:val="006C7BF1"/>
    <w:rsid w:val="006D0BD9"/>
    <w:rsid w:val="006D0FE5"/>
    <w:rsid w:val="006D1026"/>
    <w:rsid w:val="006D14C7"/>
    <w:rsid w:val="006D2DBE"/>
    <w:rsid w:val="006D393F"/>
    <w:rsid w:val="006D3A96"/>
    <w:rsid w:val="006D3E1E"/>
    <w:rsid w:val="006D430B"/>
    <w:rsid w:val="006D4786"/>
    <w:rsid w:val="006D4C0D"/>
    <w:rsid w:val="006D5055"/>
    <w:rsid w:val="006D51EA"/>
    <w:rsid w:val="006D5C66"/>
    <w:rsid w:val="006D5F3E"/>
    <w:rsid w:val="006D64B4"/>
    <w:rsid w:val="006D67C4"/>
    <w:rsid w:val="006D6E35"/>
    <w:rsid w:val="006D7C3A"/>
    <w:rsid w:val="006E0180"/>
    <w:rsid w:val="006E05B2"/>
    <w:rsid w:val="006E0697"/>
    <w:rsid w:val="006E06B4"/>
    <w:rsid w:val="006E0B2F"/>
    <w:rsid w:val="006E1C4D"/>
    <w:rsid w:val="006E1E8F"/>
    <w:rsid w:val="006E1EBC"/>
    <w:rsid w:val="006E1EF1"/>
    <w:rsid w:val="006E23F0"/>
    <w:rsid w:val="006E27FE"/>
    <w:rsid w:val="006E2D84"/>
    <w:rsid w:val="006E3134"/>
    <w:rsid w:val="006E4244"/>
    <w:rsid w:val="006E56C1"/>
    <w:rsid w:val="006E640F"/>
    <w:rsid w:val="006E6BFE"/>
    <w:rsid w:val="006E6C29"/>
    <w:rsid w:val="006E70B2"/>
    <w:rsid w:val="006E7457"/>
    <w:rsid w:val="006E7FD7"/>
    <w:rsid w:val="006F0525"/>
    <w:rsid w:val="006F0544"/>
    <w:rsid w:val="006F0606"/>
    <w:rsid w:val="006F0D67"/>
    <w:rsid w:val="006F12BE"/>
    <w:rsid w:val="006F30EC"/>
    <w:rsid w:val="006F3164"/>
    <w:rsid w:val="006F379D"/>
    <w:rsid w:val="006F3E2C"/>
    <w:rsid w:val="006F4B93"/>
    <w:rsid w:val="006F606C"/>
    <w:rsid w:val="006F68EF"/>
    <w:rsid w:val="006F6E43"/>
    <w:rsid w:val="006F6F73"/>
    <w:rsid w:val="006F7823"/>
    <w:rsid w:val="006F7CEE"/>
    <w:rsid w:val="006F7D15"/>
    <w:rsid w:val="00700AD4"/>
    <w:rsid w:val="00700AFC"/>
    <w:rsid w:val="00701082"/>
    <w:rsid w:val="00701579"/>
    <w:rsid w:val="00701727"/>
    <w:rsid w:val="007017E3"/>
    <w:rsid w:val="007019BA"/>
    <w:rsid w:val="00701D8E"/>
    <w:rsid w:val="00701F20"/>
    <w:rsid w:val="0070241C"/>
    <w:rsid w:val="0070289B"/>
    <w:rsid w:val="0070309D"/>
    <w:rsid w:val="007032C7"/>
    <w:rsid w:val="007033DC"/>
    <w:rsid w:val="00703E22"/>
    <w:rsid w:val="0070409F"/>
    <w:rsid w:val="007042CF"/>
    <w:rsid w:val="007042E1"/>
    <w:rsid w:val="0070430A"/>
    <w:rsid w:val="0070506D"/>
    <w:rsid w:val="00705825"/>
    <w:rsid w:val="007060DC"/>
    <w:rsid w:val="00706594"/>
    <w:rsid w:val="007065A2"/>
    <w:rsid w:val="007066F2"/>
    <w:rsid w:val="007107EA"/>
    <w:rsid w:val="00710F85"/>
    <w:rsid w:val="00712524"/>
    <w:rsid w:val="00712757"/>
    <w:rsid w:val="0071275D"/>
    <w:rsid w:val="00712BD0"/>
    <w:rsid w:val="00712BE4"/>
    <w:rsid w:val="00712F22"/>
    <w:rsid w:val="00713105"/>
    <w:rsid w:val="00713211"/>
    <w:rsid w:val="00713630"/>
    <w:rsid w:val="00713731"/>
    <w:rsid w:val="007139C3"/>
    <w:rsid w:val="00713D08"/>
    <w:rsid w:val="007142FB"/>
    <w:rsid w:val="007148B7"/>
    <w:rsid w:val="00714FC5"/>
    <w:rsid w:val="00715739"/>
    <w:rsid w:val="00715761"/>
    <w:rsid w:val="00715793"/>
    <w:rsid w:val="00715E45"/>
    <w:rsid w:val="00716278"/>
    <w:rsid w:val="00716C00"/>
    <w:rsid w:val="00717573"/>
    <w:rsid w:val="00717951"/>
    <w:rsid w:val="007179E9"/>
    <w:rsid w:val="00717B17"/>
    <w:rsid w:val="00717C5C"/>
    <w:rsid w:val="00717C6E"/>
    <w:rsid w:val="00717CF6"/>
    <w:rsid w:val="00717F58"/>
    <w:rsid w:val="00720308"/>
    <w:rsid w:val="007204C3"/>
    <w:rsid w:val="00720710"/>
    <w:rsid w:val="007218FF"/>
    <w:rsid w:val="0072212A"/>
    <w:rsid w:val="00722904"/>
    <w:rsid w:val="00722B64"/>
    <w:rsid w:val="007234FA"/>
    <w:rsid w:val="00723834"/>
    <w:rsid w:val="00723ECB"/>
    <w:rsid w:val="007247AA"/>
    <w:rsid w:val="00724B28"/>
    <w:rsid w:val="00724B65"/>
    <w:rsid w:val="00724D50"/>
    <w:rsid w:val="00727C3C"/>
    <w:rsid w:val="00727D04"/>
    <w:rsid w:val="00727D60"/>
    <w:rsid w:val="007306F5"/>
    <w:rsid w:val="007307ED"/>
    <w:rsid w:val="0073096C"/>
    <w:rsid w:val="00730C3A"/>
    <w:rsid w:val="0073268A"/>
    <w:rsid w:val="0073273A"/>
    <w:rsid w:val="00732A6C"/>
    <w:rsid w:val="00734152"/>
    <w:rsid w:val="00734C92"/>
    <w:rsid w:val="00734E2B"/>
    <w:rsid w:val="00735201"/>
    <w:rsid w:val="0073538E"/>
    <w:rsid w:val="007358F8"/>
    <w:rsid w:val="00735F3A"/>
    <w:rsid w:val="007368CE"/>
    <w:rsid w:val="00736AC7"/>
    <w:rsid w:val="00736B9B"/>
    <w:rsid w:val="00737B88"/>
    <w:rsid w:val="00740033"/>
    <w:rsid w:val="00740312"/>
    <w:rsid w:val="00740411"/>
    <w:rsid w:val="007404DB"/>
    <w:rsid w:val="00741353"/>
    <w:rsid w:val="00741FE3"/>
    <w:rsid w:val="007424D5"/>
    <w:rsid w:val="00742AE2"/>
    <w:rsid w:val="007432B3"/>
    <w:rsid w:val="0074393C"/>
    <w:rsid w:val="00743EBC"/>
    <w:rsid w:val="00743F08"/>
    <w:rsid w:val="007444A1"/>
    <w:rsid w:val="00745696"/>
    <w:rsid w:val="00745FC7"/>
    <w:rsid w:val="0074631B"/>
    <w:rsid w:val="007464EC"/>
    <w:rsid w:val="00746670"/>
    <w:rsid w:val="00746678"/>
    <w:rsid w:val="007472A3"/>
    <w:rsid w:val="00747948"/>
    <w:rsid w:val="00750535"/>
    <w:rsid w:val="00750C8E"/>
    <w:rsid w:val="007511D7"/>
    <w:rsid w:val="007512AB"/>
    <w:rsid w:val="007517CC"/>
    <w:rsid w:val="00751DD9"/>
    <w:rsid w:val="0075277C"/>
    <w:rsid w:val="00752D6C"/>
    <w:rsid w:val="0075308A"/>
    <w:rsid w:val="007530F1"/>
    <w:rsid w:val="00753CED"/>
    <w:rsid w:val="0075508D"/>
    <w:rsid w:val="00755151"/>
    <w:rsid w:val="007552CE"/>
    <w:rsid w:val="00755F5D"/>
    <w:rsid w:val="007561ED"/>
    <w:rsid w:val="007563EE"/>
    <w:rsid w:val="0075665A"/>
    <w:rsid w:val="007568D0"/>
    <w:rsid w:val="00756E7D"/>
    <w:rsid w:val="00757162"/>
    <w:rsid w:val="00757A12"/>
    <w:rsid w:val="00757B8E"/>
    <w:rsid w:val="007602D9"/>
    <w:rsid w:val="00760ABB"/>
    <w:rsid w:val="00760C25"/>
    <w:rsid w:val="00760CCE"/>
    <w:rsid w:val="007619A4"/>
    <w:rsid w:val="00761D93"/>
    <w:rsid w:val="00761DA7"/>
    <w:rsid w:val="007621A4"/>
    <w:rsid w:val="00762238"/>
    <w:rsid w:val="007625F6"/>
    <w:rsid w:val="0076261D"/>
    <w:rsid w:val="00762635"/>
    <w:rsid w:val="00762B91"/>
    <w:rsid w:val="00762F8C"/>
    <w:rsid w:val="007633E6"/>
    <w:rsid w:val="00763E7F"/>
    <w:rsid w:val="00764171"/>
    <w:rsid w:val="007642E4"/>
    <w:rsid w:val="00764964"/>
    <w:rsid w:val="00764D14"/>
    <w:rsid w:val="00765143"/>
    <w:rsid w:val="00765868"/>
    <w:rsid w:val="00765E39"/>
    <w:rsid w:val="007663AB"/>
    <w:rsid w:val="00766D9F"/>
    <w:rsid w:val="00766FA2"/>
    <w:rsid w:val="007673BB"/>
    <w:rsid w:val="0076792F"/>
    <w:rsid w:val="00767CC7"/>
    <w:rsid w:val="00771013"/>
    <w:rsid w:val="00771B6F"/>
    <w:rsid w:val="00773B08"/>
    <w:rsid w:val="00773D82"/>
    <w:rsid w:val="00773F1C"/>
    <w:rsid w:val="007741B4"/>
    <w:rsid w:val="007741E7"/>
    <w:rsid w:val="0077479F"/>
    <w:rsid w:val="00774F32"/>
    <w:rsid w:val="00775002"/>
    <w:rsid w:val="00776068"/>
    <w:rsid w:val="00776133"/>
    <w:rsid w:val="0077656B"/>
    <w:rsid w:val="00776D90"/>
    <w:rsid w:val="00780156"/>
    <w:rsid w:val="007801B6"/>
    <w:rsid w:val="00780347"/>
    <w:rsid w:val="00780730"/>
    <w:rsid w:val="00780BD4"/>
    <w:rsid w:val="00780BD8"/>
    <w:rsid w:val="00780FC0"/>
    <w:rsid w:val="00781822"/>
    <w:rsid w:val="00782838"/>
    <w:rsid w:val="0078480E"/>
    <w:rsid w:val="00784BC5"/>
    <w:rsid w:val="00785037"/>
    <w:rsid w:val="007850A2"/>
    <w:rsid w:val="00785100"/>
    <w:rsid w:val="00785F49"/>
    <w:rsid w:val="007860CD"/>
    <w:rsid w:val="00786C27"/>
    <w:rsid w:val="00787046"/>
    <w:rsid w:val="00787465"/>
    <w:rsid w:val="007909CB"/>
    <w:rsid w:val="00791614"/>
    <w:rsid w:val="00791A9C"/>
    <w:rsid w:val="00791E35"/>
    <w:rsid w:val="007928D4"/>
    <w:rsid w:val="00792BF1"/>
    <w:rsid w:val="00792F99"/>
    <w:rsid w:val="00793010"/>
    <w:rsid w:val="00794966"/>
    <w:rsid w:val="007974C4"/>
    <w:rsid w:val="007975D5"/>
    <w:rsid w:val="007A0241"/>
    <w:rsid w:val="007A027D"/>
    <w:rsid w:val="007A07FE"/>
    <w:rsid w:val="007A0A97"/>
    <w:rsid w:val="007A0E92"/>
    <w:rsid w:val="007A187A"/>
    <w:rsid w:val="007A1F13"/>
    <w:rsid w:val="007A1FC5"/>
    <w:rsid w:val="007A295D"/>
    <w:rsid w:val="007A29DD"/>
    <w:rsid w:val="007A3482"/>
    <w:rsid w:val="007A37C8"/>
    <w:rsid w:val="007A4099"/>
    <w:rsid w:val="007A4391"/>
    <w:rsid w:val="007A45D0"/>
    <w:rsid w:val="007A4703"/>
    <w:rsid w:val="007A4D83"/>
    <w:rsid w:val="007A4DC3"/>
    <w:rsid w:val="007A4FB4"/>
    <w:rsid w:val="007A50DD"/>
    <w:rsid w:val="007A5435"/>
    <w:rsid w:val="007A54C8"/>
    <w:rsid w:val="007A5AA4"/>
    <w:rsid w:val="007A5C23"/>
    <w:rsid w:val="007A61F2"/>
    <w:rsid w:val="007A636B"/>
    <w:rsid w:val="007A6670"/>
    <w:rsid w:val="007A6688"/>
    <w:rsid w:val="007A6EF4"/>
    <w:rsid w:val="007A6F66"/>
    <w:rsid w:val="007A71CC"/>
    <w:rsid w:val="007A7DB5"/>
    <w:rsid w:val="007B0069"/>
    <w:rsid w:val="007B0336"/>
    <w:rsid w:val="007B0584"/>
    <w:rsid w:val="007B05FB"/>
    <w:rsid w:val="007B0B41"/>
    <w:rsid w:val="007B13F8"/>
    <w:rsid w:val="007B1633"/>
    <w:rsid w:val="007B46B9"/>
    <w:rsid w:val="007B4896"/>
    <w:rsid w:val="007B4DD5"/>
    <w:rsid w:val="007B4E8C"/>
    <w:rsid w:val="007B5DEA"/>
    <w:rsid w:val="007B69FB"/>
    <w:rsid w:val="007B6C44"/>
    <w:rsid w:val="007B6D4B"/>
    <w:rsid w:val="007B6DE0"/>
    <w:rsid w:val="007B75BD"/>
    <w:rsid w:val="007B77A4"/>
    <w:rsid w:val="007B7B0C"/>
    <w:rsid w:val="007C0C83"/>
    <w:rsid w:val="007C113E"/>
    <w:rsid w:val="007C1E1F"/>
    <w:rsid w:val="007C1F5D"/>
    <w:rsid w:val="007C2B49"/>
    <w:rsid w:val="007C39D6"/>
    <w:rsid w:val="007C3E36"/>
    <w:rsid w:val="007C4521"/>
    <w:rsid w:val="007C511A"/>
    <w:rsid w:val="007C566C"/>
    <w:rsid w:val="007C6541"/>
    <w:rsid w:val="007C6A89"/>
    <w:rsid w:val="007C6C64"/>
    <w:rsid w:val="007C6D08"/>
    <w:rsid w:val="007C6D6B"/>
    <w:rsid w:val="007C72D0"/>
    <w:rsid w:val="007C72D4"/>
    <w:rsid w:val="007D0045"/>
    <w:rsid w:val="007D03E4"/>
    <w:rsid w:val="007D09AD"/>
    <w:rsid w:val="007D0ABB"/>
    <w:rsid w:val="007D0D64"/>
    <w:rsid w:val="007D1F4C"/>
    <w:rsid w:val="007D250C"/>
    <w:rsid w:val="007D252D"/>
    <w:rsid w:val="007D2796"/>
    <w:rsid w:val="007D2A66"/>
    <w:rsid w:val="007D2E01"/>
    <w:rsid w:val="007D34A1"/>
    <w:rsid w:val="007D37ED"/>
    <w:rsid w:val="007D3BBE"/>
    <w:rsid w:val="007D4419"/>
    <w:rsid w:val="007D45F0"/>
    <w:rsid w:val="007D4D48"/>
    <w:rsid w:val="007D4D9E"/>
    <w:rsid w:val="007D59D8"/>
    <w:rsid w:val="007D5CAE"/>
    <w:rsid w:val="007D5F41"/>
    <w:rsid w:val="007D650C"/>
    <w:rsid w:val="007D67E8"/>
    <w:rsid w:val="007D6C7B"/>
    <w:rsid w:val="007D76DC"/>
    <w:rsid w:val="007D7823"/>
    <w:rsid w:val="007D7ADB"/>
    <w:rsid w:val="007E01CC"/>
    <w:rsid w:val="007E1134"/>
    <w:rsid w:val="007E1C0E"/>
    <w:rsid w:val="007E1C2F"/>
    <w:rsid w:val="007E1DDB"/>
    <w:rsid w:val="007E2AB2"/>
    <w:rsid w:val="007E2EAC"/>
    <w:rsid w:val="007E325F"/>
    <w:rsid w:val="007E373A"/>
    <w:rsid w:val="007E3B0C"/>
    <w:rsid w:val="007E3B37"/>
    <w:rsid w:val="007E3D00"/>
    <w:rsid w:val="007E3E05"/>
    <w:rsid w:val="007E4F6C"/>
    <w:rsid w:val="007E5147"/>
    <w:rsid w:val="007E5898"/>
    <w:rsid w:val="007E5A03"/>
    <w:rsid w:val="007E5B27"/>
    <w:rsid w:val="007E6F4C"/>
    <w:rsid w:val="007E73AA"/>
    <w:rsid w:val="007E7A48"/>
    <w:rsid w:val="007F1072"/>
    <w:rsid w:val="007F22CF"/>
    <w:rsid w:val="007F3050"/>
    <w:rsid w:val="007F38EC"/>
    <w:rsid w:val="007F3CED"/>
    <w:rsid w:val="007F3D5E"/>
    <w:rsid w:val="007F40A9"/>
    <w:rsid w:val="007F4662"/>
    <w:rsid w:val="007F47B1"/>
    <w:rsid w:val="007F47DC"/>
    <w:rsid w:val="007F49FF"/>
    <w:rsid w:val="007F51CF"/>
    <w:rsid w:val="007F5304"/>
    <w:rsid w:val="007F635F"/>
    <w:rsid w:val="007F66E8"/>
    <w:rsid w:val="007F6F1D"/>
    <w:rsid w:val="007F772F"/>
    <w:rsid w:val="007F7AD1"/>
    <w:rsid w:val="007F7C1A"/>
    <w:rsid w:val="0080046D"/>
    <w:rsid w:val="00800885"/>
    <w:rsid w:val="00800AF5"/>
    <w:rsid w:val="00800E17"/>
    <w:rsid w:val="00800EFE"/>
    <w:rsid w:val="008011F9"/>
    <w:rsid w:val="0080161F"/>
    <w:rsid w:val="008017B4"/>
    <w:rsid w:val="008017ED"/>
    <w:rsid w:val="00801B5E"/>
    <w:rsid w:val="00801C04"/>
    <w:rsid w:val="00801EE8"/>
    <w:rsid w:val="00801F9A"/>
    <w:rsid w:val="0080238E"/>
    <w:rsid w:val="0080264B"/>
    <w:rsid w:val="00802BD1"/>
    <w:rsid w:val="00802FCA"/>
    <w:rsid w:val="008031A8"/>
    <w:rsid w:val="008033E0"/>
    <w:rsid w:val="00803B18"/>
    <w:rsid w:val="0080458D"/>
    <w:rsid w:val="00804B01"/>
    <w:rsid w:val="00804F15"/>
    <w:rsid w:val="008050C8"/>
    <w:rsid w:val="008059BA"/>
    <w:rsid w:val="008064FC"/>
    <w:rsid w:val="008064FF"/>
    <w:rsid w:val="00806687"/>
    <w:rsid w:val="008071B1"/>
    <w:rsid w:val="00807320"/>
    <w:rsid w:val="00807414"/>
    <w:rsid w:val="00807E13"/>
    <w:rsid w:val="00810A2B"/>
    <w:rsid w:val="00810D31"/>
    <w:rsid w:val="00811560"/>
    <w:rsid w:val="00811B31"/>
    <w:rsid w:val="00811EA0"/>
    <w:rsid w:val="008120B5"/>
    <w:rsid w:val="0081283F"/>
    <w:rsid w:val="00812C28"/>
    <w:rsid w:val="0081303E"/>
    <w:rsid w:val="00813269"/>
    <w:rsid w:val="00813426"/>
    <w:rsid w:val="008138EF"/>
    <w:rsid w:val="00813A50"/>
    <w:rsid w:val="00814B87"/>
    <w:rsid w:val="008152D4"/>
    <w:rsid w:val="0081622D"/>
    <w:rsid w:val="00816E58"/>
    <w:rsid w:val="00817222"/>
    <w:rsid w:val="00817315"/>
    <w:rsid w:val="00817A64"/>
    <w:rsid w:val="00817DF5"/>
    <w:rsid w:val="00817F09"/>
    <w:rsid w:val="00820012"/>
    <w:rsid w:val="00820181"/>
    <w:rsid w:val="008227C5"/>
    <w:rsid w:val="008229F0"/>
    <w:rsid w:val="00822E0A"/>
    <w:rsid w:val="00823150"/>
    <w:rsid w:val="00823730"/>
    <w:rsid w:val="00823BB7"/>
    <w:rsid w:val="00824251"/>
    <w:rsid w:val="00824E8D"/>
    <w:rsid w:val="0082524B"/>
    <w:rsid w:val="008253FE"/>
    <w:rsid w:val="008256FC"/>
    <w:rsid w:val="008257CC"/>
    <w:rsid w:val="00825B65"/>
    <w:rsid w:val="00826836"/>
    <w:rsid w:val="00827189"/>
    <w:rsid w:val="00827292"/>
    <w:rsid w:val="00827A54"/>
    <w:rsid w:val="00827D72"/>
    <w:rsid w:val="008304C9"/>
    <w:rsid w:val="00830876"/>
    <w:rsid w:val="008312C0"/>
    <w:rsid w:val="008314F8"/>
    <w:rsid w:val="0083164B"/>
    <w:rsid w:val="008317AB"/>
    <w:rsid w:val="00831828"/>
    <w:rsid w:val="00831DD6"/>
    <w:rsid w:val="00831ECC"/>
    <w:rsid w:val="0083239E"/>
    <w:rsid w:val="00832DDB"/>
    <w:rsid w:val="008330A2"/>
    <w:rsid w:val="0083372A"/>
    <w:rsid w:val="00833B62"/>
    <w:rsid w:val="00834143"/>
    <w:rsid w:val="008342A8"/>
    <w:rsid w:val="008344BE"/>
    <w:rsid w:val="00834898"/>
    <w:rsid w:val="00834CD7"/>
    <w:rsid w:val="00834E24"/>
    <w:rsid w:val="00835897"/>
    <w:rsid w:val="00836BC2"/>
    <w:rsid w:val="00837591"/>
    <w:rsid w:val="00837D6C"/>
    <w:rsid w:val="008413AC"/>
    <w:rsid w:val="00841EC9"/>
    <w:rsid w:val="008420DC"/>
    <w:rsid w:val="0084328B"/>
    <w:rsid w:val="00843BAF"/>
    <w:rsid w:val="00843D5C"/>
    <w:rsid w:val="00843E73"/>
    <w:rsid w:val="00844324"/>
    <w:rsid w:val="0084437A"/>
    <w:rsid w:val="00844505"/>
    <w:rsid w:val="008446B3"/>
    <w:rsid w:val="00844A06"/>
    <w:rsid w:val="00844D03"/>
    <w:rsid w:val="00844DB7"/>
    <w:rsid w:val="008455D0"/>
    <w:rsid w:val="00846E4B"/>
    <w:rsid w:val="00846EB4"/>
    <w:rsid w:val="00846ED3"/>
    <w:rsid w:val="008471F6"/>
    <w:rsid w:val="008473FF"/>
    <w:rsid w:val="0084744A"/>
    <w:rsid w:val="00847722"/>
    <w:rsid w:val="00847978"/>
    <w:rsid w:val="00847A4B"/>
    <w:rsid w:val="00847C3B"/>
    <w:rsid w:val="008500A3"/>
    <w:rsid w:val="0085027F"/>
    <w:rsid w:val="008504A3"/>
    <w:rsid w:val="008507A1"/>
    <w:rsid w:val="00850DD5"/>
    <w:rsid w:val="0085114B"/>
    <w:rsid w:val="008515BF"/>
    <w:rsid w:val="008519E9"/>
    <w:rsid w:val="00851E89"/>
    <w:rsid w:val="008521CE"/>
    <w:rsid w:val="0085220E"/>
    <w:rsid w:val="00852811"/>
    <w:rsid w:val="008530C9"/>
    <w:rsid w:val="00853463"/>
    <w:rsid w:val="00853D2D"/>
    <w:rsid w:val="008548AD"/>
    <w:rsid w:val="008553A4"/>
    <w:rsid w:val="008553EE"/>
    <w:rsid w:val="00855659"/>
    <w:rsid w:val="00855BCF"/>
    <w:rsid w:val="008560B4"/>
    <w:rsid w:val="00856B58"/>
    <w:rsid w:val="008574D8"/>
    <w:rsid w:val="00857A3C"/>
    <w:rsid w:val="00857F6F"/>
    <w:rsid w:val="0086033D"/>
    <w:rsid w:val="008608DE"/>
    <w:rsid w:val="00860E9E"/>
    <w:rsid w:val="00860F26"/>
    <w:rsid w:val="00861385"/>
    <w:rsid w:val="00861453"/>
    <w:rsid w:val="00861742"/>
    <w:rsid w:val="008622DF"/>
    <w:rsid w:val="0086296D"/>
    <w:rsid w:val="0086297D"/>
    <w:rsid w:val="008632AB"/>
    <w:rsid w:val="00863588"/>
    <w:rsid w:val="00863B4D"/>
    <w:rsid w:val="00863E78"/>
    <w:rsid w:val="0086406B"/>
    <w:rsid w:val="00864124"/>
    <w:rsid w:val="008642D1"/>
    <w:rsid w:val="0086457F"/>
    <w:rsid w:val="008647AA"/>
    <w:rsid w:val="00864805"/>
    <w:rsid w:val="008657E3"/>
    <w:rsid w:val="00865AA4"/>
    <w:rsid w:val="00866531"/>
    <w:rsid w:val="008665E1"/>
    <w:rsid w:val="00866DDA"/>
    <w:rsid w:val="00867613"/>
    <w:rsid w:val="00867D42"/>
    <w:rsid w:val="00867DE3"/>
    <w:rsid w:val="00867DE4"/>
    <w:rsid w:val="008703BE"/>
    <w:rsid w:val="00870583"/>
    <w:rsid w:val="008705F1"/>
    <w:rsid w:val="00870825"/>
    <w:rsid w:val="00871028"/>
    <w:rsid w:val="00871300"/>
    <w:rsid w:val="00871326"/>
    <w:rsid w:val="00873C9C"/>
    <w:rsid w:val="00874341"/>
    <w:rsid w:val="008743D6"/>
    <w:rsid w:val="00874DD5"/>
    <w:rsid w:val="00875252"/>
    <w:rsid w:val="0087555A"/>
    <w:rsid w:val="008755F3"/>
    <w:rsid w:val="008756A6"/>
    <w:rsid w:val="008757D9"/>
    <w:rsid w:val="00875B2C"/>
    <w:rsid w:val="00875C40"/>
    <w:rsid w:val="00877093"/>
    <w:rsid w:val="0088038F"/>
    <w:rsid w:val="00880624"/>
    <w:rsid w:val="00880CFD"/>
    <w:rsid w:val="008810C5"/>
    <w:rsid w:val="00881538"/>
    <w:rsid w:val="00881C61"/>
    <w:rsid w:val="00881EFF"/>
    <w:rsid w:val="008820DE"/>
    <w:rsid w:val="008839DA"/>
    <w:rsid w:val="00883BF5"/>
    <w:rsid w:val="00883C06"/>
    <w:rsid w:val="00883C14"/>
    <w:rsid w:val="008849CB"/>
    <w:rsid w:val="008857DA"/>
    <w:rsid w:val="00885A9B"/>
    <w:rsid w:val="00885E3F"/>
    <w:rsid w:val="00885F01"/>
    <w:rsid w:val="0088619D"/>
    <w:rsid w:val="00886260"/>
    <w:rsid w:val="00886725"/>
    <w:rsid w:val="0088689B"/>
    <w:rsid w:val="0088699E"/>
    <w:rsid w:val="00886C10"/>
    <w:rsid w:val="008873FC"/>
    <w:rsid w:val="00887673"/>
    <w:rsid w:val="00887873"/>
    <w:rsid w:val="00890DC2"/>
    <w:rsid w:val="00890ED5"/>
    <w:rsid w:val="008911B8"/>
    <w:rsid w:val="00891278"/>
    <w:rsid w:val="00891396"/>
    <w:rsid w:val="008915D1"/>
    <w:rsid w:val="00891683"/>
    <w:rsid w:val="0089355D"/>
    <w:rsid w:val="0089390A"/>
    <w:rsid w:val="00893CC1"/>
    <w:rsid w:val="00893DD5"/>
    <w:rsid w:val="0089414B"/>
    <w:rsid w:val="00894602"/>
    <w:rsid w:val="00894ABE"/>
    <w:rsid w:val="0089527C"/>
    <w:rsid w:val="008959CB"/>
    <w:rsid w:val="00895BFD"/>
    <w:rsid w:val="00896C8C"/>
    <w:rsid w:val="00897BFA"/>
    <w:rsid w:val="008A02C2"/>
    <w:rsid w:val="008A0C30"/>
    <w:rsid w:val="008A0E79"/>
    <w:rsid w:val="008A0F60"/>
    <w:rsid w:val="008A1511"/>
    <w:rsid w:val="008A1786"/>
    <w:rsid w:val="008A18FD"/>
    <w:rsid w:val="008A1B34"/>
    <w:rsid w:val="008A1C13"/>
    <w:rsid w:val="008A1E06"/>
    <w:rsid w:val="008A2019"/>
    <w:rsid w:val="008A2193"/>
    <w:rsid w:val="008A2719"/>
    <w:rsid w:val="008A3120"/>
    <w:rsid w:val="008A316A"/>
    <w:rsid w:val="008A31B7"/>
    <w:rsid w:val="008A32C6"/>
    <w:rsid w:val="008A3544"/>
    <w:rsid w:val="008A3909"/>
    <w:rsid w:val="008A3B87"/>
    <w:rsid w:val="008A3FE0"/>
    <w:rsid w:val="008A4FE3"/>
    <w:rsid w:val="008A56BD"/>
    <w:rsid w:val="008A67E7"/>
    <w:rsid w:val="008A6A74"/>
    <w:rsid w:val="008B0238"/>
    <w:rsid w:val="008B0AF9"/>
    <w:rsid w:val="008B0DC2"/>
    <w:rsid w:val="008B1B51"/>
    <w:rsid w:val="008B1F02"/>
    <w:rsid w:val="008B2235"/>
    <w:rsid w:val="008B2243"/>
    <w:rsid w:val="008B2405"/>
    <w:rsid w:val="008B3445"/>
    <w:rsid w:val="008B3D25"/>
    <w:rsid w:val="008B44DD"/>
    <w:rsid w:val="008B5291"/>
    <w:rsid w:val="008B5ACF"/>
    <w:rsid w:val="008B6AE2"/>
    <w:rsid w:val="008B6E93"/>
    <w:rsid w:val="008B707F"/>
    <w:rsid w:val="008C0049"/>
    <w:rsid w:val="008C05CC"/>
    <w:rsid w:val="008C0E23"/>
    <w:rsid w:val="008C28B5"/>
    <w:rsid w:val="008C2A90"/>
    <w:rsid w:val="008C2D12"/>
    <w:rsid w:val="008C2F39"/>
    <w:rsid w:val="008C35B8"/>
    <w:rsid w:val="008C37AD"/>
    <w:rsid w:val="008C42C9"/>
    <w:rsid w:val="008C472C"/>
    <w:rsid w:val="008C5BB8"/>
    <w:rsid w:val="008C60C1"/>
    <w:rsid w:val="008C61A9"/>
    <w:rsid w:val="008C64BF"/>
    <w:rsid w:val="008C6B46"/>
    <w:rsid w:val="008C7062"/>
    <w:rsid w:val="008C7ADF"/>
    <w:rsid w:val="008D01BB"/>
    <w:rsid w:val="008D03F6"/>
    <w:rsid w:val="008D095D"/>
    <w:rsid w:val="008D1416"/>
    <w:rsid w:val="008D15AA"/>
    <w:rsid w:val="008D1A0B"/>
    <w:rsid w:val="008D25D5"/>
    <w:rsid w:val="008D2665"/>
    <w:rsid w:val="008D2BC7"/>
    <w:rsid w:val="008D394D"/>
    <w:rsid w:val="008D4008"/>
    <w:rsid w:val="008D4148"/>
    <w:rsid w:val="008D41C5"/>
    <w:rsid w:val="008D4354"/>
    <w:rsid w:val="008D4872"/>
    <w:rsid w:val="008D59FD"/>
    <w:rsid w:val="008D6872"/>
    <w:rsid w:val="008D6D55"/>
    <w:rsid w:val="008D70B0"/>
    <w:rsid w:val="008D7656"/>
    <w:rsid w:val="008D7CAC"/>
    <w:rsid w:val="008E098F"/>
    <w:rsid w:val="008E0AD0"/>
    <w:rsid w:val="008E0BD4"/>
    <w:rsid w:val="008E0C0F"/>
    <w:rsid w:val="008E0ECE"/>
    <w:rsid w:val="008E0EDA"/>
    <w:rsid w:val="008E0F3E"/>
    <w:rsid w:val="008E1026"/>
    <w:rsid w:val="008E1339"/>
    <w:rsid w:val="008E154E"/>
    <w:rsid w:val="008E1598"/>
    <w:rsid w:val="008E294A"/>
    <w:rsid w:val="008E2B40"/>
    <w:rsid w:val="008E3511"/>
    <w:rsid w:val="008E3A33"/>
    <w:rsid w:val="008E445C"/>
    <w:rsid w:val="008E45C8"/>
    <w:rsid w:val="008E4E1F"/>
    <w:rsid w:val="008E5093"/>
    <w:rsid w:val="008E5595"/>
    <w:rsid w:val="008E568A"/>
    <w:rsid w:val="008E5C3B"/>
    <w:rsid w:val="008E5F63"/>
    <w:rsid w:val="008E688A"/>
    <w:rsid w:val="008E76C9"/>
    <w:rsid w:val="008E7A42"/>
    <w:rsid w:val="008E7C6C"/>
    <w:rsid w:val="008F105B"/>
    <w:rsid w:val="008F10D6"/>
    <w:rsid w:val="008F10EC"/>
    <w:rsid w:val="008F1283"/>
    <w:rsid w:val="008F1AC6"/>
    <w:rsid w:val="008F2202"/>
    <w:rsid w:val="008F2527"/>
    <w:rsid w:val="008F25F7"/>
    <w:rsid w:val="008F2606"/>
    <w:rsid w:val="008F2877"/>
    <w:rsid w:val="008F3086"/>
    <w:rsid w:val="008F32DA"/>
    <w:rsid w:val="008F37E3"/>
    <w:rsid w:val="008F384C"/>
    <w:rsid w:val="008F3F35"/>
    <w:rsid w:val="008F4DC4"/>
    <w:rsid w:val="008F5020"/>
    <w:rsid w:val="008F546B"/>
    <w:rsid w:val="008F58CF"/>
    <w:rsid w:val="008F6C8D"/>
    <w:rsid w:val="008F7019"/>
    <w:rsid w:val="008F79FB"/>
    <w:rsid w:val="008F7DC2"/>
    <w:rsid w:val="00900656"/>
    <w:rsid w:val="00901259"/>
    <w:rsid w:val="00901754"/>
    <w:rsid w:val="00901AFB"/>
    <w:rsid w:val="00901B4E"/>
    <w:rsid w:val="00901D78"/>
    <w:rsid w:val="009020BB"/>
    <w:rsid w:val="009020F2"/>
    <w:rsid w:val="0090284B"/>
    <w:rsid w:val="00903122"/>
    <w:rsid w:val="009048AC"/>
    <w:rsid w:val="00904C3F"/>
    <w:rsid w:val="00904F49"/>
    <w:rsid w:val="0090517B"/>
    <w:rsid w:val="0090529A"/>
    <w:rsid w:val="009060DE"/>
    <w:rsid w:val="0090611A"/>
    <w:rsid w:val="00906409"/>
    <w:rsid w:val="0090739D"/>
    <w:rsid w:val="00907795"/>
    <w:rsid w:val="00907F81"/>
    <w:rsid w:val="00910A83"/>
    <w:rsid w:val="00911094"/>
    <w:rsid w:val="00911F37"/>
    <w:rsid w:val="00911FE2"/>
    <w:rsid w:val="00912210"/>
    <w:rsid w:val="00913667"/>
    <w:rsid w:val="00913E06"/>
    <w:rsid w:val="00914312"/>
    <w:rsid w:val="00914C04"/>
    <w:rsid w:val="00914C51"/>
    <w:rsid w:val="00915301"/>
    <w:rsid w:val="00915783"/>
    <w:rsid w:val="00915B1D"/>
    <w:rsid w:val="00916037"/>
    <w:rsid w:val="00916110"/>
    <w:rsid w:val="00916580"/>
    <w:rsid w:val="00916CA1"/>
    <w:rsid w:val="00917653"/>
    <w:rsid w:val="00917835"/>
    <w:rsid w:val="00917C5D"/>
    <w:rsid w:val="00917E4D"/>
    <w:rsid w:val="00917F7E"/>
    <w:rsid w:val="009202E6"/>
    <w:rsid w:val="0092049E"/>
    <w:rsid w:val="00920B36"/>
    <w:rsid w:val="00920F43"/>
    <w:rsid w:val="00921759"/>
    <w:rsid w:val="009218B4"/>
    <w:rsid w:val="00921A9A"/>
    <w:rsid w:val="00921ED2"/>
    <w:rsid w:val="00921FD7"/>
    <w:rsid w:val="0092281B"/>
    <w:rsid w:val="00922883"/>
    <w:rsid w:val="0092294F"/>
    <w:rsid w:val="00922E9B"/>
    <w:rsid w:val="0092319C"/>
    <w:rsid w:val="009237DE"/>
    <w:rsid w:val="00923975"/>
    <w:rsid w:val="00923E92"/>
    <w:rsid w:val="00924657"/>
    <w:rsid w:val="00924695"/>
    <w:rsid w:val="00924C65"/>
    <w:rsid w:val="00924E27"/>
    <w:rsid w:val="00924F8D"/>
    <w:rsid w:val="00925419"/>
    <w:rsid w:val="0092597B"/>
    <w:rsid w:val="0092609E"/>
    <w:rsid w:val="00926852"/>
    <w:rsid w:val="009268AE"/>
    <w:rsid w:val="00926A7D"/>
    <w:rsid w:val="00926C5C"/>
    <w:rsid w:val="00926D9D"/>
    <w:rsid w:val="00926E29"/>
    <w:rsid w:val="00927151"/>
    <w:rsid w:val="00930F24"/>
    <w:rsid w:val="0093141F"/>
    <w:rsid w:val="00931747"/>
    <w:rsid w:val="0093229D"/>
    <w:rsid w:val="009323FA"/>
    <w:rsid w:val="0093305C"/>
    <w:rsid w:val="009333B3"/>
    <w:rsid w:val="0093360C"/>
    <w:rsid w:val="0093383B"/>
    <w:rsid w:val="009338FA"/>
    <w:rsid w:val="00933DE4"/>
    <w:rsid w:val="00934167"/>
    <w:rsid w:val="00934EA6"/>
    <w:rsid w:val="009363CD"/>
    <w:rsid w:val="00936912"/>
    <w:rsid w:val="00936B60"/>
    <w:rsid w:val="00936E1A"/>
    <w:rsid w:val="00937578"/>
    <w:rsid w:val="009376BF"/>
    <w:rsid w:val="00937F8C"/>
    <w:rsid w:val="009413A3"/>
    <w:rsid w:val="00941D84"/>
    <w:rsid w:val="00942E30"/>
    <w:rsid w:val="00943084"/>
    <w:rsid w:val="0094430A"/>
    <w:rsid w:val="00944793"/>
    <w:rsid w:val="00944964"/>
    <w:rsid w:val="00944CBC"/>
    <w:rsid w:val="00945A5F"/>
    <w:rsid w:val="009476B7"/>
    <w:rsid w:val="00947F49"/>
    <w:rsid w:val="0095077E"/>
    <w:rsid w:val="00950CEA"/>
    <w:rsid w:val="0095123C"/>
    <w:rsid w:val="009513BE"/>
    <w:rsid w:val="00951845"/>
    <w:rsid w:val="00951AD8"/>
    <w:rsid w:val="00951DB3"/>
    <w:rsid w:val="0095205B"/>
    <w:rsid w:val="009525D8"/>
    <w:rsid w:val="00952889"/>
    <w:rsid w:val="00952E13"/>
    <w:rsid w:val="00953483"/>
    <w:rsid w:val="0095412B"/>
    <w:rsid w:val="00954329"/>
    <w:rsid w:val="00955A31"/>
    <w:rsid w:val="00955D32"/>
    <w:rsid w:val="00956146"/>
    <w:rsid w:val="009564CD"/>
    <w:rsid w:val="0095684B"/>
    <w:rsid w:val="00956F13"/>
    <w:rsid w:val="00957660"/>
    <w:rsid w:val="00957770"/>
    <w:rsid w:val="00957A18"/>
    <w:rsid w:val="00960EEC"/>
    <w:rsid w:val="00961E68"/>
    <w:rsid w:val="00962544"/>
    <w:rsid w:val="009630B4"/>
    <w:rsid w:val="00963C9B"/>
    <w:rsid w:val="0096484F"/>
    <w:rsid w:val="00964D56"/>
    <w:rsid w:val="00964FD1"/>
    <w:rsid w:val="009656F6"/>
    <w:rsid w:val="0096594E"/>
    <w:rsid w:val="00965A09"/>
    <w:rsid w:val="0096603E"/>
    <w:rsid w:val="00967BA0"/>
    <w:rsid w:val="0097040E"/>
    <w:rsid w:val="00970813"/>
    <w:rsid w:val="00970ECE"/>
    <w:rsid w:val="00971051"/>
    <w:rsid w:val="009710FD"/>
    <w:rsid w:val="00971257"/>
    <w:rsid w:val="0097164E"/>
    <w:rsid w:val="00971DE2"/>
    <w:rsid w:val="00972267"/>
    <w:rsid w:val="0097236D"/>
    <w:rsid w:val="00972588"/>
    <w:rsid w:val="0097302A"/>
    <w:rsid w:val="009731BA"/>
    <w:rsid w:val="00973D03"/>
    <w:rsid w:val="00974769"/>
    <w:rsid w:val="00974AFA"/>
    <w:rsid w:val="00974F42"/>
    <w:rsid w:val="00975244"/>
    <w:rsid w:val="0097596B"/>
    <w:rsid w:val="00975F4F"/>
    <w:rsid w:val="009764B6"/>
    <w:rsid w:val="00976530"/>
    <w:rsid w:val="00976D42"/>
    <w:rsid w:val="00977FF2"/>
    <w:rsid w:val="009808C4"/>
    <w:rsid w:val="00981022"/>
    <w:rsid w:val="009819E1"/>
    <w:rsid w:val="009821E2"/>
    <w:rsid w:val="009833F4"/>
    <w:rsid w:val="00983B8F"/>
    <w:rsid w:val="00983DC0"/>
    <w:rsid w:val="009842C8"/>
    <w:rsid w:val="00984D47"/>
    <w:rsid w:val="00984EBE"/>
    <w:rsid w:val="00984F9C"/>
    <w:rsid w:val="0098652B"/>
    <w:rsid w:val="009865D0"/>
    <w:rsid w:val="00986891"/>
    <w:rsid w:val="00986A57"/>
    <w:rsid w:val="009870B1"/>
    <w:rsid w:val="00987499"/>
    <w:rsid w:val="009879C3"/>
    <w:rsid w:val="00987BF5"/>
    <w:rsid w:val="00987DB7"/>
    <w:rsid w:val="009906B6"/>
    <w:rsid w:val="00990D0E"/>
    <w:rsid w:val="00991637"/>
    <w:rsid w:val="00991725"/>
    <w:rsid w:val="009920D9"/>
    <w:rsid w:val="00992657"/>
    <w:rsid w:val="009935F8"/>
    <w:rsid w:val="00994449"/>
    <w:rsid w:val="0099503A"/>
    <w:rsid w:val="00995412"/>
    <w:rsid w:val="00995789"/>
    <w:rsid w:val="0099599D"/>
    <w:rsid w:val="00995B08"/>
    <w:rsid w:val="00995CEB"/>
    <w:rsid w:val="00995E3C"/>
    <w:rsid w:val="00996B3E"/>
    <w:rsid w:val="009974D9"/>
    <w:rsid w:val="00997676"/>
    <w:rsid w:val="009976AB"/>
    <w:rsid w:val="00997744"/>
    <w:rsid w:val="009977C1"/>
    <w:rsid w:val="00997C4F"/>
    <w:rsid w:val="009A04DF"/>
    <w:rsid w:val="009A099E"/>
    <w:rsid w:val="009A1788"/>
    <w:rsid w:val="009A1B0A"/>
    <w:rsid w:val="009A1C2F"/>
    <w:rsid w:val="009A1FC0"/>
    <w:rsid w:val="009A2085"/>
    <w:rsid w:val="009A2E7E"/>
    <w:rsid w:val="009A343C"/>
    <w:rsid w:val="009A38CC"/>
    <w:rsid w:val="009A3E80"/>
    <w:rsid w:val="009A3FB5"/>
    <w:rsid w:val="009A46F7"/>
    <w:rsid w:val="009A4773"/>
    <w:rsid w:val="009A5188"/>
    <w:rsid w:val="009A545F"/>
    <w:rsid w:val="009A57F7"/>
    <w:rsid w:val="009A5A5E"/>
    <w:rsid w:val="009A5F55"/>
    <w:rsid w:val="009A61EC"/>
    <w:rsid w:val="009A63FF"/>
    <w:rsid w:val="009A7599"/>
    <w:rsid w:val="009A7C74"/>
    <w:rsid w:val="009A7D49"/>
    <w:rsid w:val="009B01CD"/>
    <w:rsid w:val="009B0CFF"/>
    <w:rsid w:val="009B0D77"/>
    <w:rsid w:val="009B0EE7"/>
    <w:rsid w:val="009B0FAA"/>
    <w:rsid w:val="009B1139"/>
    <w:rsid w:val="009B1521"/>
    <w:rsid w:val="009B1583"/>
    <w:rsid w:val="009B1959"/>
    <w:rsid w:val="009B1C6E"/>
    <w:rsid w:val="009B1D68"/>
    <w:rsid w:val="009B22F2"/>
    <w:rsid w:val="009B26B4"/>
    <w:rsid w:val="009B2866"/>
    <w:rsid w:val="009B359B"/>
    <w:rsid w:val="009B36DA"/>
    <w:rsid w:val="009B36DB"/>
    <w:rsid w:val="009B3A19"/>
    <w:rsid w:val="009B3D3F"/>
    <w:rsid w:val="009B3F97"/>
    <w:rsid w:val="009B4227"/>
    <w:rsid w:val="009B4530"/>
    <w:rsid w:val="009B462B"/>
    <w:rsid w:val="009B4F53"/>
    <w:rsid w:val="009B5021"/>
    <w:rsid w:val="009B5056"/>
    <w:rsid w:val="009B50F3"/>
    <w:rsid w:val="009B5818"/>
    <w:rsid w:val="009B5B1F"/>
    <w:rsid w:val="009B652F"/>
    <w:rsid w:val="009B658A"/>
    <w:rsid w:val="009B6CAD"/>
    <w:rsid w:val="009C0BC5"/>
    <w:rsid w:val="009C18AB"/>
    <w:rsid w:val="009C1BBB"/>
    <w:rsid w:val="009C285A"/>
    <w:rsid w:val="009C2E60"/>
    <w:rsid w:val="009C372A"/>
    <w:rsid w:val="009C47EA"/>
    <w:rsid w:val="009C4CA0"/>
    <w:rsid w:val="009C4E79"/>
    <w:rsid w:val="009C58A8"/>
    <w:rsid w:val="009C6AC8"/>
    <w:rsid w:val="009C7094"/>
    <w:rsid w:val="009C7755"/>
    <w:rsid w:val="009D0234"/>
    <w:rsid w:val="009D02AF"/>
    <w:rsid w:val="009D0D88"/>
    <w:rsid w:val="009D0E2F"/>
    <w:rsid w:val="009D133C"/>
    <w:rsid w:val="009D1428"/>
    <w:rsid w:val="009D14D7"/>
    <w:rsid w:val="009D1BAC"/>
    <w:rsid w:val="009D28F3"/>
    <w:rsid w:val="009D36B8"/>
    <w:rsid w:val="009D39E6"/>
    <w:rsid w:val="009D3FDA"/>
    <w:rsid w:val="009D4A82"/>
    <w:rsid w:val="009D4C66"/>
    <w:rsid w:val="009D514E"/>
    <w:rsid w:val="009D5400"/>
    <w:rsid w:val="009D56ED"/>
    <w:rsid w:val="009D5F20"/>
    <w:rsid w:val="009D6AB5"/>
    <w:rsid w:val="009D6B58"/>
    <w:rsid w:val="009D726A"/>
    <w:rsid w:val="009D7727"/>
    <w:rsid w:val="009D780C"/>
    <w:rsid w:val="009D7A22"/>
    <w:rsid w:val="009D7FA8"/>
    <w:rsid w:val="009E041B"/>
    <w:rsid w:val="009E1098"/>
    <w:rsid w:val="009E15B9"/>
    <w:rsid w:val="009E1759"/>
    <w:rsid w:val="009E1A26"/>
    <w:rsid w:val="009E2207"/>
    <w:rsid w:val="009E22CA"/>
    <w:rsid w:val="009E23C5"/>
    <w:rsid w:val="009E25EE"/>
    <w:rsid w:val="009E2816"/>
    <w:rsid w:val="009E28D5"/>
    <w:rsid w:val="009E2DA1"/>
    <w:rsid w:val="009E3651"/>
    <w:rsid w:val="009E3AFB"/>
    <w:rsid w:val="009E3D99"/>
    <w:rsid w:val="009E41B1"/>
    <w:rsid w:val="009E53D9"/>
    <w:rsid w:val="009E5636"/>
    <w:rsid w:val="009E6581"/>
    <w:rsid w:val="009E6C62"/>
    <w:rsid w:val="009E7BF7"/>
    <w:rsid w:val="009F02EE"/>
    <w:rsid w:val="009F143C"/>
    <w:rsid w:val="009F1AD6"/>
    <w:rsid w:val="009F1E2D"/>
    <w:rsid w:val="009F1E62"/>
    <w:rsid w:val="009F217F"/>
    <w:rsid w:val="009F21D3"/>
    <w:rsid w:val="009F22F2"/>
    <w:rsid w:val="009F255B"/>
    <w:rsid w:val="009F2689"/>
    <w:rsid w:val="009F2D2F"/>
    <w:rsid w:val="009F2EED"/>
    <w:rsid w:val="009F363A"/>
    <w:rsid w:val="009F392B"/>
    <w:rsid w:val="009F3C61"/>
    <w:rsid w:val="009F3C72"/>
    <w:rsid w:val="009F3F41"/>
    <w:rsid w:val="009F40AA"/>
    <w:rsid w:val="009F466F"/>
    <w:rsid w:val="009F48A8"/>
    <w:rsid w:val="009F48FB"/>
    <w:rsid w:val="009F510B"/>
    <w:rsid w:val="009F59A4"/>
    <w:rsid w:val="009F5B2B"/>
    <w:rsid w:val="009F630D"/>
    <w:rsid w:val="009F69A6"/>
    <w:rsid w:val="009F6FDF"/>
    <w:rsid w:val="009F71D0"/>
    <w:rsid w:val="009F71F6"/>
    <w:rsid w:val="009F74C6"/>
    <w:rsid w:val="00A00050"/>
    <w:rsid w:val="00A001AE"/>
    <w:rsid w:val="00A00230"/>
    <w:rsid w:val="00A0038B"/>
    <w:rsid w:val="00A00468"/>
    <w:rsid w:val="00A01466"/>
    <w:rsid w:val="00A020A3"/>
    <w:rsid w:val="00A02390"/>
    <w:rsid w:val="00A03261"/>
    <w:rsid w:val="00A03529"/>
    <w:rsid w:val="00A037A8"/>
    <w:rsid w:val="00A0415F"/>
    <w:rsid w:val="00A04AAE"/>
    <w:rsid w:val="00A051B6"/>
    <w:rsid w:val="00A0531E"/>
    <w:rsid w:val="00A057C5"/>
    <w:rsid w:val="00A05AFA"/>
    <w:rsid w:val="00A05E1E"/>
    <w:rsid w:val="00A06266"/>
    <w:rsid w:val="00A0644A"/>
    <w:rsid w:val="00A065AD"/>
    <w:rsid w:val="00A06D9E"/>
    <w:rsid w:val="00A072DF"/>
    <w:rsid w:val="00A073DE"/>
    <w:rsid w:val="00A07FA1"/>
    <w:rsid w:val="00A10269"/>
    <w:rsid w:val="00A10AEF"/>
    <w:rsid w:val="00A10B0A"/>
    <w:rsid w:val="00A10D45"/>
    <w:rsid w:val="00A113F6"/>
    <w:rsid w:val="00A11AD1"/>
    <w:rsid w:val="00A11EB2"/>
    <w:rsid w:val="00A11F55"/>
    <w:rsid w:val="00A12384"/>
    <w:rsid w:val="00A1256D"/>
    <w:rsid w:val="00A12BAC"/>
    <w:rsid w:val="00A13156"/>
    <w:rsid w:val="00A13B1F"/>
    <w:rsid w:val="00A14253"/>
    <w:rsid w:val="00A146A0"/>
    <w:rsid w:val="00A15861"/>
    <w:rsid w:val="00A16AAB"/>
    <w:rsid w:val="00A16BD9"/>
    <w:rsid w:val="00A16C60"/>
    <w:rsid w:val="00A17201"/>
    <w:rsid w:val="00A1767A"/>
    <w:rsid w:val="00A17894"/>
    <w:rsid w:val="00A17E4F"/>
    <w:rsid w:val="00A17EB5"/>
    <w:rsid w:val="00A20270"/>
    <w:rsid w:val="00A202AB"/>
    <w:rsid w:val="00A20A72"/>
    <w:rsid w:val="00A20ACB"/>
    <w:rsid w:val="00A20BC6"/>
    <w:rsid w:val="00A212CC"/>
    <w:rsid w:val="00A2258C"/>
    <w:rsid w:val="00A22EFC"/>
    <w:rsid w:val="00A23952"/>
    <w:rsid w:val="00A23B51"/>
    <w:rsid w:val="00A24818"/>
    <w:rsid w:val="00A24A05"/>
    <w:rsid w:val="00A24D67"/>
    <w:rsid w:val="00A24D7C"/>
    <w:rsid w:val="00A25AED"/>
    <w:rsid w:val="00A25C15"/>
    <w:rsid w:val="00A26331"/>
    <w:rsid w:val="00A26403"/>
    <w:rsid w:val="00A26C1B"/>
    <w:rsid w:val="00A27248"/>
    <w:rsid w:val="00A27311"/>
    <w:rsid w:val="00A2773C"/>
    <w:rsid w:val="00A30614"/>
    <w:rsid w:val="00A32325"/>
    <w:rsid w:val="00A329A9"/>
    <w:rsid w:val="00A3335C"/>
    <w:rsid w:val="00A33848"/>
    <w:rsid w:val="00A33DB1"/>
    <w:rsid w:val="00A344B0"/>
    <w:rsid w:val="00A350A4"/>
    <w:rsid w:val="00A36591"/>
    <w:rsid w:val="00A36871"/>
    <w:rsid w:val="00A36D71"/>
    <w:rsid w:val="00A3750D"/>
    <w:rsid w:val="00A376BC"/>
    <w:rsid w:val="00A376F4"/>
    <w:rsid w:val="00A37BB9"/>
    <w:rsid w:val="00A37D56"/>
    <w:rsid w:val="00A40066"/>
    <w:rsid w:val="00A409A8"/>
    <w:rsid w:val="00A412BC"/>
    <w:rsid w:val="00A4140A"/>
    <w:rsid w:val="00A41461"/>
    <w:rsid w:val="00A426C3"/>
    <w:rsid w:val="00A429AD"/>
    <w:rsid w:val="00A42B4A"/>
    <w:rsid w:val="00A43531"/>
    <w:rsid w:val="00A43D27"/>
    <w:rsid w:val="00A448E1"/>
    <w:rsid w:val="00A44958"/>
    <w:rsid w:val="00A44E96"/>
    <w:rsid w:val="00A451D2"/>
    <w:rsid w:val="00A45362"/>
    <w:rsid w:val="00A467CD"/>
    <w:rsid w:val="00A474C8"/>
    <w:rsid w:val="00A47E7F"/>
    <w:rsid w:val="00A5121F"/>
    <w:rsid w:val="00A51E14"/>
    <w:rsid w:val="00A52450"/>
    <w:rsid w:val="00A5245D"/>
    <w:rsid w:val="00A5252F"/>
    <w:rsid w:val="00A52A26"/>
    <w:rsid w:val="00A52B4C"/>
    <w:rsid w:val="00A52CF0"/>
    <w:rsid w:val="00A52E16"/>
    <w:rsid w:val="00A5311B"/>
    <w:rsid w:val="00A53417"/>
    <w:rsid w:val="00A53692"/>
    <w:rsid w:val="00A537E9"/>
    <w:rsid w:val="00A542A6"/>
    <w:rsid w:val="00A5460B"/>
    <w:rsid w:val="00A54AB6"/>
    <w:rsid w:val="00A5613C"/>
    <w:rsid w:val="00A563EE"/>
    <w:rsid w:val="00A56971"/>
    <w:rsid w:val="00A56D09"/>
    <w:rsid w:val="00A571DA"/>
    <w:rsid w:val="00A574F7"/>
    <w:rsid w:val="00A57FB3"/>
    <w:rsid w:val="00A605B5"/>
    <w:rsid w:val="00A606BC"/>
    <w:rsid w:val="00A60971"/>
    <w:rsid w:val="00A60BC6"/>
    <w:rsid w:val="00A61195"/>
    <w:rsid w:val="00A61620"/>
    <w:rsid w:val="00A617AD"/>
    <w:rsid w:val="00A61AB4"/>
    <w:rsid w:val="00A61CAD"/>
    <w:rsid w:val="00A62531"/>
    <w:rsid w:val="00A62A97"/>
    <w:rsid w:val="00A63019"/>
    <w:rsid w:val="00A63A9C"/>
    <w:rsid w:val="00A63EE4"/>
    <w:rsid w:val="00A6433A"/>
    <w:rsid w:val="00A64B7C"/>
    <w:rsid w:val="00A65A32"/>
    <w:rsid w:val="00A65F84"/>
    <w:rsid w:val="00A661F6"/>
    <w:rsid w:val="00A66554"/>
    <w:rsid w:val="00A667DF"/>
    <w:rsid w:val="00A66BD7"/>
    <w:rsid w:val="00A6718E"/>
    <w:rsid w:val="00A6723D"/>
    <w:rsid w:val="00A676CD"/>
    <w:rsid w:val="00A678E3"/>
    <w:rsid w:val="00A709A3"/>
    <w:rsid w:val="00A709FB"/>
    <w:rsid w:val="00A711C1"/>
    <w:rsid w:val="00A716FF"/>
    <w:rsid w:val="00A71A69"/>
    <w:rsid w:val="00A72251"/>
    <w:rsid w:val="00A722C8"/>
    <w:rsid w:val="00A727EE"/>
    <w:rsid w:val="00A72F63"/>
    <w:rsid w:val="00A730A6"/>
    <w:rsid w:val="00A731B2"/>
    <w:rsid w:val="00A7423F"/>
    <w:rsid w:val="00A747BD"/>
    <w:rsid w:val="00A74A90"/>
    <w:rsid w:val="00A74E6E"/>
    <w:rsid w:val="00A752BB"/>
    <w:rsid w:val="00A758BE"/>
    <w:rsid w:val="00A771E5"/>
    <w:rsid w:val="00A772C9"/>
    <w:rsid w:val="00A77A7F"/>
    <w:rsid w:val="00A77A9A"/>
    <w:rsid w:val="00A81247"/>
    <w:rsid w:val="00A81408"/>
    <w:rsid w:val="00A816D2"/>
    <w:rsid w:val="00A8172F"/>
    <w:rsid w:val="00A823E2"/>
    <w:rsid w:val="00A8273A"/>
    <w:rsid w:val="00A82DD9"/>
    <w:rsid w:val="00A82F13"/>
    <w:rsid w:val="00A82FA7"/>
    <w:rsid w:val="00A83215"/>
    <w:rsid w:val="00A85335"/>
    <w:rsid w:val="00A8635C"/>
    <w:rsid w:val="00A86B57"/>
    <w:rsid w:val="00A871FB"/>
    <w:rsid w:val="00A905E3"/>
    <w:rsid w:val="00A909CD"/>
    <w:rsid w:val="00A91302"/>
    <w:rsid w:val="00A91412"/>
    <w:rsid w:val="00A91925"/>
    <w:rsid w:val="00A91A02"/>
    <w:rsid w:val="00A91EFA"/>
    <w:rsid w:val="00A924B9"/>
    <w:rsid w:val="00A932D1"/>
    <w:rsid w:val="00A93E5D"/>
    <w:rsid w:val="00A94978"/>
    <w:rsid w:val="00A949E2"/>
    <w:rsid w:val="00A94B67"/>
    <w:rsid w:val="00A94BA2"/>
    <w:rsid w:val="00A94CAB"/>
    <w:rsid w:val="00A95267"/>
    <w:rsid w:val="00A95330"/>
    <w:rsid w:val="00A95BAD"/>
    <w:rsid w:val="00A96998"/>
    <w:rsid w:val="00A969BF"/>
    <w:rsid w:val="00A96C06"/>
    <w:rsid w:val="00A96D92"/>
    <w:rsid w:val="00A96E47"/>
    <w:rsid w:val="00AA0143"/>
    <w:rsid w:val="00AA1AAD"/>
    <w:rsid w:val="00AA2361"/>
    <w:rsid w:val="00AA2430"/>
    <w:rsid w:val="00AA32F9"/>
    <w:rsid w:val="00AA3378"/>
    <w:rsid w:val="00AA35FA"/>
    <w:rsid w:val="00AA43C0"/>
    <w:rsid w:val="00AA504E"/>
    <w:rsid w:val="00AA5342"/>
    <w:rsid w:val="00AA5680"/>
    <w:rsid w:val="00AA572C"/>
    <w:rsid w:val="00AA5F6C"/>
    <w:rsid w:val="00AA60DA"/>
    <w:rsid w:val="00AA66EF"/>
    <w:rsid w:val="00AA689D"/>
    <w:rsid w:val="00AA6B18"/>
    <w:rsid w:val="00AA71D1"/>
    <w:rsid w:val="00AA71D8"/>
    <w:rsid w:val="00AB0D74"/>
    <w:rsid w:val="00AB0DA5"/>
    <w:rsid w:val="00AB1039"/>
    <w:rsid w:val="00AB12A1"/>
    <w:rsid w:val="00AB1583"/>
    <w:rsid w:val="00AB1911"/>
    <w:rsid w:val="00AB1DDD"/>
    <w:rsid w:val="00AB21BF"/>
    <w:rsid w:val="00AB2363"/>
    <w:rsid w:val="00AB36D8"/>
    <w:rsid w:val="00AB4967"/>
    <w:rsid w:val="00AB4C38"/>
    <w:rsid w:val="00AB5EAA"/>
    <w:rsid w:val="00AB62FE"/>
    <w:rsid w:val="00AB658D"/>
    <w:rsid w:val="00AB662C"/>
    <w:rsid w:val="00AB6F17"/>
    <w:rsid w:val="00AB7511"/>
    <w:rsid w:val="00AB7859"/>
    <w:rsid w:val="00AC0072"/>
    <w:rsid w:val="00AC0B87"/>
    <w:rsid w:val="00AC1B29"/>
    <w:rsid w:val="00AC289B"/>
    <w:rsid w:val="00AC2901"/>
    <w:rsid w:val="00AC3A55"/>
    <w:rsid w:val="00AC4009"/>
    <w:rsid w:val="00AC4295"/>
    <w:rsid w:val="00AC5D87"/>
    <w:rsid w:val="00AC6202"/>
    <w:rsid w:val="00AC671D"/>
    <w:rsid w:val="00AC6E51"/>
    <w:rsid w:val="00AC6ECE"/>
    <w:rsid w:val="00AC6F9B"/>
    <w:rsid w:val="00AC73EF"/>
    <w:rsid w:val="00AC7BEF"/>
    <w:rsid w:val="00AC7E4A"/>
    <w:rsid w:val="00AD1DA1"/>
    <w:rsid w:val="00AD1E7B"/>
    <w:rsid w:val="00AD1EB8"/>
    <w:rsid w:val="00AD3434"/>
    <w:rsid w:val="00AD358E"/>
    <w:rsid w:val="00AD3658"/>
    <w:rsid w:val="00AD3E8F"/>
    <w:rsid w:val="00AD4AB4"/>
    <w:rsid w:val="00AD4C7B"/>
    <w:rsid w:val="00AD4F6E"/>
    <w:rsid w:val="00AD4FDE"/>
    <w:rsid w:val="00AD5014"/>
    <w:rsid w:val="00AD50D1"/>
    <w:rsid w:val="00AD55CF"/>
    <w:rsid w:val="00AD5A67"/>
    <w:rsid w:val="00AD5C55"/>
    <w:rsid w:val="00AD6485"/>
    <w:rsid w:val="00AD64F4"/>
    <w:rsid w:val="00AD6824"/>
    <w:rsid w:val="00AD68E1"/>
    <w:rsid w:val="00AD7190"/>
    <w:rsid w:val="00AD7D05"/>
    <w:rsid w:val="00AE0005"/>
    <w:rsid w:val="00AE0D59"/>
    <w:rsid w:val="00AE1902"/>
    <w:rsid w:val="00AE1961"/>
    <w:rsid w:val="00AE1964"/>
    <w:rsid w:val="00AE29BD"/>
    <w:rsid w:val="00AE3093"/>
    <w:rsid w:val="00AE31D4"/>
    <w:rsid w:val="00AE34A1"/>
    <w:rsid w:val="00AE364C"/>
    <w:rsid w:val="00AE3998"/>
    <w:rsid w:val="00AE3DCC"/>
    <w:rsid w:val="00AE3E5A"/>
    <w:rsid w:val="00AE411E"/>
    <w:rsid w:val="00AE449F"/>
    <w:rsid w:val="00AE4712"/>
    <w:rsid w:val="00AE5B42"/>
    <w:rsid w:val="00AE600E"/>
    <w:rsid w:val="00AE698B"/>
    <w:rsid w:val="00AE6DD6"/>
    <w:rsid w:val="00AE7DF4"/>
    <w:rsid w:val="00AF0247"/>
    <w:rsid w:val="00AF0781"/>
    <w:rsid w:val="00AF1228"/>
    <w:rsid w:val="00AF1365"/>
    <w:rsid w:val="00AF15F8"/>
    <w:rsid w:val="00AF173C"/>
    <w:rsid w:val="00AF18EB"/>
    <w:rsid w:val="00AF230C"/>
    <w:rsid w:val="00AF2372"/>
    <w:rsid w:val="00AF2720"/>
    <w:rsid w:val="00AF280E"/>
    <w:rsid w:val="00AF29C7"/>
    <w:rsid w:val="00AF2A6A"/>
    <w:rsid w:val="00AF2FC0"/>
    <w:rsid w:val="00AF3C88"/>
    <w:rsid w:val="00AF421F"/>
    <w:rsid w:val="00AF456B"/>
    <w:rsid w:val="00AF4C2C"/>
    <w:rsid w:val="00AF51BB"/>
    <w:rsid w:val="00AF53E2"/>
    <w:rsid w:val="00AF5CE9"/>
    <w:rsid w:val="00AF7077"/>
    <w:rsid w:val="00B00154"/>
    <w:rsid w:val="00B0054D"/>
    <w:rsid w:val="00B01A93"/>
    <w:rsid w:val="00B01AE9"/>
    <w:rsid w:val="00B01DE7"/>
    <w:rsid w:val="00B022DF"/>
    <w:rsid w:val="00B024BC"/>
    <w:rsid w:val="00B0271F"/>
    <w:rsid w:val="00B027A7"/>
    <w:rsid w:val="00B027AB"/>
    <w:rsid w:val="00B02A25"/>
    <w:rsid w:val="00B03D0C"/>
    <w:rsid w:val="00B04144"/>
    <w:rsid w:val="00B04599"/>
    <w:rsid w:val="00B04E0D"/>
    <w:rsid w:val="00B052A3"/>
    <w:rsid w:val="00B052BD"/>
    <w:rsid w:val="00B05599"/>
    <w:rsid w:val="00B05D94"/>
    <w:rsid w:val="00B0603C"/>
    <w:rsid w:val="00B07008"/>
    <w:rsid w:val="00B07048"/>
    <w:rsid w:val="00B07257"/>
    <w:rsid w:val="00B07C7C"/>
    <w:rsid w:val="00B07EB4"/>
    <w:rsid w:val="00B10162"/>
    <w:rsid w:val="00B1082D"/>
    <w:rsid w:val="00B1088D"/>
    <w:rsid w:val="00B10A66"/>
    <w:rsid w:val="00B10D6C"/>
    <w:rsid w:val="00B11231"/>
    <w:rsid w:val="00B119DF"/>
    <w:rsid w:val="00B11BFB"/>
    <w:rsid w:val="00B11E12"/>
    <w:rsid w:val="00B123D2"/>
    <w:rsid w:val="00B1264F"/>
    <w:rsid w:val="00B12A44"/>
    <w:rsid w:val="00B12DDA"/>
    <w:rsid w:val="00B13309"/>
    <w:rsid w:val="00B133D2"/>
    <w:rsid w:val="00B146AA"/>
    <w:rsid w:val="00B14F65"/>
    <w:rsid w:val="00B1528B"/>
    <w:rsid w:val="00B153E2"/>
    <w:rsid w:val="00B15663"/>
    <w:rsid w:val="00B169C5"/>
    <w:rsid w:val="00B16C73"/>
    <w:rsid w:val="00B16F2D"/>
    <w:rsid w:val="00B16F3B"/>
    <w:rsid w:val="00B16FCB"/>
    <w:rsid w:val="00B17829"/>
    <w:rsid w:val="00B216B5"/>
    <w:rsid w:val="00B2199D"/>
    <w:rsid w:val="00B221F2"/>
    <w:rsid w:val="00B221FD"/>
    <w:rsid w:val="00B2247C"/>
    <w:rsid w:val="00B230A9"/>
    <w:rsid w:val="00B2333F"/>
    <w:rsid w:val="00B23F39"/>
    <w:rsid w:val="00B24537"/>
    <w:rsid w:val="00B24BC2"/>
    <w:rsid w:val="00B24FD9"/>
    <w:rsid w:val="00B25441"/>
    <w:rsid w:val="00B2579F"/>
    <w:rsid w:val="00B25839"/>
    <w:rsid w:val="00B26296"/>
    <w:rsid w:val="00B26F8C"/>
    <w:rsid w:val="00B270BE"/>
    <w:rsid w:val="00B2723D"/>
    <w:rsid w:val="00B2729F"/>
    <w:rsid w:val="00B274F9"/>
    <w:rsid w:val="00B27651"/>
    <w:rsid w:val="00B279DC"/>
    <w:rsid w:val="00B27BC3"/>
    <w:rsid w:val="00B27F64"/>
    <w:rsid w:val="00B307E3"/>
    <w:rsid w:val="00B30823"/>
    <w:rsid w:val="00B3113D"/>
    <w:rsid w:val="00B312EB"/>
    <w:rsid w:val="00B31302"/>
    <w:rsid w:val="00B31A43"/>
    <w:rsid w:val="00B31AF9"/>
    <w:rsid w:val="00B31F23"/>
    <w:rsid w:val="00B3267F"/>
    <w:rsid w:val="00B3294B"/>
    <w:rsid w:val="00B32C2E"/>
    <w:rsid w:val="00B33859"/>
    <w:rsid w:val="00B33916"/>
    <w:rsid w:val="00B33A1B"/>
    <w:rsid w:val="00B347B2"/>
    <w:rsid w:val="00B3519C"/>
    <w:rsid w:val="00B359D5"/>
    <w:rsid w:val="00B360F5"/>
    <w:rsid w:val="00B36F36"/>
    <w:rsid w:val="00B37BD8"/>
    <w:rsid w:val="00B37BF8"/>
    <w:rsid w:val="00B37CAB"/>
    <w:rsid w:val="00B37D3E"/>
    <w:rsid w:val="00B40E30"/>
    <w:rsid w:val="00B4115A"/>
    <w:rsid w:val="00B41CEF"/>
    <w:rsid w:val="00B42024"/>
    <w:rsid w:val="00B4222A"/>
    <w:rsid w:val="00B4226A"/>
    <w:rsid w:val="00B42AD4"/>
    <w:rsid w:val="00B42B96"/>
    <w:rsid w:val="00B42BA3"/>
    <w:rsid w:val="00B42D3F"/>
    <w:rsid w:val="00B4330F"/>
    <w:rsid w:val="00B433F4"/>
    <w:rsid w:val="00B4379E"/>
    <w:rsid w:val="00B44A2B"/>
    <w:rsid w:val="00B451C1"/>
    <w:rsid w:val="00B45547"/>
    <w:rsid w:val="00B45E52"/>
    <w:rsid w:val="00B462AB"/>
    <w:rsid w:val="00B47188"/>
    <w:rsid w:val="00B4720B"/>
    <w:rsid w:val="00B4776C"/>
    <w:rsid w:val="00B479C1"/>
    <w:rsid w:val="00B47BCC"/>
    <w:rsid w:val="00B50572"/>
    <w:rsid w:val="00B50659"/>
    <w:rsid w:val="00B507D3"/>
    <w:rsid w:val="00B507F2"/>
    <w:rsid w:val="00B50AEA"/>
    <w:rsid w:val="00B50E96"/>
    <w:rsid w:val="00B51554"/>
    <w:rsid w:val="00B5166D"/>
    <w:rsid w:val="00B51915"/>
    <w:rsid w:val="00B51F3E"/>
    <w:rsid w:val="00B5279E"/>
    <w:rsid w:val="00B528B2"/>
    <w:rsid w:val="00B531EA"/>
    <w:rsid w:val="00B532DC"/>
    <w:rsid w:val="00B53FA4"/>
    <w:rsid w:val="00B5540D"/>
    <w:rsid w:val="00B55BB0"/>
    <w:rsid w:val="00B55BEF"/>
    <w:rsid w:val="00B55C35"/>
    <w:rsid w:val="00B56464"/>
    <w:rsid w:val="00B56535"/>
    <w:rsid w:val="00B5681E"/>
    <w:rsid w:val="00B574F3"/>
    <w:rsid w:val="00B601E3"/>
    <w:rsid w:val="00B60472"/>
    <w:rsid w:val="00B604D4"/>
    <w:rsid w:val="00B60585"/>
    <w:rsid w:val="00B60832"/>
    <w:rsid w:val="00B6124B"/>
    <w:rsid w:val="00B613D5"/>
    <w:rsid w:val="00B616D1"/>
    <w:rsid w:val="00B62081"/>
    <w:rsid w:val="00B62A81"/>
    <w:rsid w:val="00B632E6"/>
    <w:rsid w:val="00B637CC"/>
    <w:rsid w:val="00B63A9D"/>
    <w:rsid w:val="00B63E91"/>
    <w:rsid w:val="00B64C29"/>
    <w:rsid w:val="00B64DD4"/>
    <w:rsid w:val="00B653A6"/>
    <w:rsid w:val="00B65B08"/>
    <w:rsid w:val="00B661B3"/>
    <w:rsid w:val="00B66F17"/>
    <w:rsid w:val="00B67144"/>
    <w:rsid w:val="00B6755F"/>
    <w:rsid w:val="00B677C1"/>
    <w:rsid w:val="00B67F6B"/>
    <w:rsid w:val="00B70241"/>
    <w:rsid w:val="00B70890"/>
    <w:rsid w:val="00B71709"/>
    <w:rsid w:val="00B71B01"/>
    <w:rsid w:val="00B724EA"/>
    <w:rsid w:val="00B72603"/>
    <w:rsid w:val="00B72825"/>
    <w:rsid w:val="00B72EA1"/>
    <w:rsid w:val="00B72F2A"/>
    <w:rsid w:val="00B731B1"/>
    <w:rsid w:val="00B73901"/>
    <w:rsid w:val="00B74385"/>
    <w:rsid w:val="00B74F3A"/>
    <w:rsid w:val="00B754EF"/>
    <w:rsid w:val="00B756C6"/>
    <w:rsid w:val="00B757F7"/>
    <w:rsid w:val="00B758AB"/>
    <w:rsid w:val="00B75CD3"/>
    <w:rsid w:val="00B765B0"/>
    <w:rsid w:val="00B76CC2"/>
    <w:rsid w:val="00B77173"/>
    <w:rsid w:val="00B77220"/>
    <w:rsid w:val="00B77505"/>
    <w:rsid w:val="00B777A4"/>
    <w:rsid w:val="00B7780A"/>
    <w:rsid w:val="00B80221"/>
    <w:rsid w:val="00B809B9"/>
    <w:rsid w:val="00B80D44"/>
    <w:rsid w:val="00B82B3B"/>
    <w:rsid w:val="00B836AE"/>
    <w:rsid w:val="00B839F2"/>
    <w:rsid w:val="00B841FB"/>
    <w:rsid w:val="00B84339"/>
    <w:rsid w:val="00B847E6"/>
    <w:rsid w:val="00B84BC4"/>
    <w:rsid w:val="00B84C93"/>
    <w:rsid w:val="00B85163"/>
    <w:rsid w:val="00B85311"/>
    <w:rsid w:val="00B85B70"/>
    <w:rsid w:val="00B8615B"/>
    <w:rsid w:val="00B863BD"/>
    <w:rsid w:val="00B86AA4"/>
    <w:rsid w:val="00B8786E"/>
    <w:rsid w:val="00B87AC5"/>
    <w:rsid w:val="00B87D05"/>
    <w:rsid w:val="00B87DD6"/>
    <w:rsid w:val="00B9008A"/>
    <w:rsid w:val="00B90539"/>
    <w:rsid w:val="00B91105"/>
    <w:rsid w:val="00B91BB6"/>
    <w:rsid w:val="00B92375"/>
    <w:rsid w:val="00B924BB"/>
    <w:rsid w:val="00B92FF3"/>
    <w:rsid w:val="00B93861"/>
    <w:rsid w:val="00B93884"/>
    <w:rsid w:val="00B93950"/>
    <w:rsid w:val="00B93D03"/>
    <w:rsid w:val="00B940DA"/>
    <w:rsid w:val="00B9451E"/>
    <w:rsid w:val="00B9473C"/>
    <w:rsid w:val="00B94B66"/>
    <w:rsid w:val="00B950BE"/>
    <w:rsid w:val="00B95141"/>
    <w:rsid w:val="00B96318"/>
    <w:rsid w:val="00B9704A"/>
    <w:rsid w:val="00BA0CC3"/>
    <w:rsid w:val="00BA1482"/>
    <w:rsid w:val="00BA1612"/>
    <w:rsid w:val="00BA1745"/>
    <w:rsid w:val="00BA1784"/>
    <w:rsid w:val="00BA1CD8"/>
    <w:rsid w:val="00BA1EF8"/>
    <w:rsid w:val="00BA2709"/>
    <w:rsid w:val="00BA33D0"/>
    <w:rsid w:val="00BA3927"/>
    <w:rsid w:val="00BA3A06"/>
    <w:rsid w:val="00BA3F6D"/>
    <w:rsid w:val="00BA40A0"/>
    <w:rsid w:val="00BA46AF"/>
    <w:rsid w:val="00BA4B93"/>
    <w:rsid w:val="00BA4EF6"/>
    <w:rsid w:val="00BA5198"/>
    <w:rsid w:val="00BA54BC"/>
    <w:rsid w:val="00BA5CEA"/>
    <w:rsid w:val="00BA5DA3"/>
    <w:rsid w:val="00BA5DD5"/>
    <w:rsid w:val="00BA60A7"/>
    <w:rsid w:val="00BA7025"/>
    <w:rsid w:val="00BA7562"/>
    <w:rsid w:val="00BA7B94"/>
    <w:rsid w:val="00BA7CDC"/>
    <w:rsid w:val="00BB1B79"/>
    <w:rsid w:val="00BB1D49"/>
    <w:rsid w:val="00BB1E63"/>
    <w:rsid w:val="00BB20B1"/>
    <w:rsid w:val="00BB2A23"/>
    <w:rsid w:val="00BB4601"/>
    <w:rsid w:val="00BB4B6F"/>
    <w:rsid w:val="00BB549B"/>
    <w:rsid w:val="00BB5DEA"/>
    <w:rsid w:val="00BB5EFF"/>
    <w:rsid w:val="00BB629B"/>
    <w:rsid w:val="00BB687C"/>
    <w:rsid w:val="00BB7AFA"/>
    <w:rsid w:val="00BC0724"/>
    <w:rsid w:val="00BC1152"/>
    <w:rsid w:val="00BC1649"/>
    <w:rsid w:val="00BC2199"/>
    <w:rsid w:val="00BC23E5"/>
    <w:rsid w:val="00BC28AC"/>
    <w:rsid w:val="00BC2A27"/>
    <w:rsid w:val="00BC2B93"/>
    <w:rsid w:val="00BC333C"/>
    <w:rsid w:val="00BC3582"/>
    <w:rsid w:val="00BC3595"/>
    <w:rsid w:val="00BC383F"/>
    <w:rsid w:val="00BC39AC"/>
    <w:rsid w:val="00BC3CB6"/>
    <w:rsid w:val="00BC3DE9"/>
    <w:rsid w:val="00BC620A"/>
    <w:rsid w:val="00BC62FC"/>
    <w:rsid w:val="00BC6984"/>
    <w:rsid w:val="00BC6AAC"/>
    <w:rsid w:val="00BC6E20"/>
    <w:rsid w:val="00BC7159"/>
    <w:rsid w:val="00BC729A"/>
    <w:rsid w:val="00BC74CA"/>
    <w:rsid w:val="00BC7C0C"/>
    <w:rsid w:val="00BC7C6B"/>
    <w:rsid w:val="00BD0889"/>
    <w:rsid w:val="00BD095A"/>
    <w:rsid w:val="00BD15B8"/>
    <w:rsid w:val="00BD18D4"/>
    <w:rsid w:val="00BD2447"/>
    <w:rsid w:val="00BD2717"/>
    <w:rsid w:val="00BD31A0"/>
    <w:rsid w:val="00BD3B66"/>
    <w:rsid w:val="00BD3FA8"/>
    <w:rsid w:val="00BD3FBC"/>
    <w:rsid w:val="00BD40CA"/>
    <w:rsid w:val="00BD414F"/>
    <w:rsid w:val="00BD42C0"/>
    <w:rsid w:val="00BD448F"/>
    <w:rsid w:val="00BD463A"/>
    <w:rsid w:val="00BD48C1"/>
    <w:rsid w:val="00BD4971"/>
    <w:rsid w:val="00BD4AB4"/>
    <w:rsid w:val="00BD5786"/>
    <w:rsid w:val="00BD578F"/>
    <w:rsid w:val="00BD5817"/>
    <w:rsid w:val="00BD6FCB"/>
    <w:rsid w:val="00BD78E4"/>
    <w:rsid w:val="00BD7BF9"/>
    <w:rsid w:val="00BE077C"/>
    <w:rsid w:val="00BE1406"/>
    <w:rsid w:val="00BE1F10"/>
    <w:rsid w:val="00BE21CD"/>
    <w:rsid w:val="00BE2349"/>
    <w:rsid w:val="00BE28A9"/>
    <w:rsid w:val="00BE29D5"/>
    <w:rsid w:val="00BE2E91"/>
    <w:rsid w:val="00BE3192"/>
    <w:rsid w:val="00BE32F2"/>
    <w:rsid w:val="00BE36E2"/>
    <w:rsid w:val="00BE37C1"/>
    <w:rsid w:val="00BE38B7"/>
    <w:rsid w:val="00BE3B18"/>
    <w:rsid w:val="00BE3C43"/>
    <w:rsid w:val="00BE3F6C"/>
    <w:rsid w:val="00BE41E0"/>
    <w:rsid w:val="00BE471D"/>
    <w:rsid w:val="00BE4F45"/>
    <w:rsid w:val="00BE5E7E"/>
    <w:rsid w:val="00BE5F6B"/>
    <w:rsid w:val="00BE6792"/>
    <w:rsid w:val="00BE6928"/>
    <w:rsid w:val="00BE6975"/>
    <w:rsid w:val="00BE6F2F"/>
    <w:rsid w:val="00BE752F"/>
    <w:rsid w:val="00BE7939"/>
    <w:rsid w:val="00BE7C9C"/>
    <w:rsid w:val="00BE7EFE"/>
    <w:rsid w:val="00BF06F4"/>
    <w:rsid w:val="00BF08B0"/>
    <w:rsid w:val="00BF097F"/>
    <w:rsid w:val="00BF0F66"/>
    <w:rsid w:val="00BF1389"/>
    <w:rsid w:val="00BF1805"/>
    <w:rsid w:val="00BF1B65"/>
    <w:rsid w:val="00BF1C2F"/>
    <w:rsid w:val="00BF1EA0"/>
    <w:rsid w:val="00BF1F05"/>
    <w:rsid w:val="00BF1F2C"/>
    <w:rsid w:val="00BF26F2"/>
    <w:rsid w:val="00BF2885"/>
    <w:rsid w:val="00BF2890"/>
    <w:rsid w:val="00BF2965"/>
    <w:rsid w:val="00BF313B"/>
    <w:rsid w:val="00BF36B7"/>
    <w:rsid w:val="00BF3909"/>
    <w:rsid w:val="00BF3E8A"/>
    <w:rsid w:val="00BF4327"/>
    <w:rsid w:val="00BF44FE"/>
    <w:rsid w:val="00BF4D6F"/>
    <w:rsid w:val="00BF504F"/>
    <w:rsid w:val="00BF6738"/>
    <w:rsid w:val="00BF69D6"/>
    <w:rsid w:val="00BF6B86"/>
    <w:rsid w:val="00BF7534"/>
    <w:rsid w:val="00C005A0"/>
    <w:rsid w:val="00C0061E"/>
    <w:rsid w:val="00C00CB2"/>
    <w:rsid w:val="00C00D39"/>
    <w:rsid w:val="00C00E0A"/>
    <w:rsid w:val="00C0132C"/>
    <w:rsid w:val="00C01785"/>
    <w:rsid w:val="00C0264E"/>
    <w:rsid w:val="00C029E1"/>
    <w:rsid w:val="00C02AA5"/>
    <w:rsid w:val="00C02EB3"/>
    <w:rsid w:val="00C035C2"/>
    <w:rsid w:val="00C03AE3"/>
    <w:rsid w:val="00C057C2"/>
    <w:rsid w:val="00C06589"/>
    <w:rsid w:val="00C06D67"/>
    <w:rsid w:val="00C0700F"/>
    <w:rsid w:val="00C1016D"/>
    <w:rsid w:val="00C10DEF"/>
    <w:rsid w:val="00C11411"/>
    <w:rsid w:val="00C122C7"/>
    <w:rsid w:val="00C12962"/>
    <w:rsid w:val="00C12E3C"/>
    <w:rsid w:val="00C12FF3"/>
    <w:rsid w:val="00C13087"/>
    <w:rsid w:val="00C13CB5"/>
    <w:rsid w:val="00C13DE0"/>
    <w:rsid w:val="00C143E3"/>
    <w:rsid w:val="00C146E4"/>
    <w:rsid w:val="00C147DB"/>
    <w:rsid w:val="00C149FA"/>
    <w:rsid w:val="00C14C38"/>
    <w:rsid w:val="00C14D80"/>
    <w:rsid w:val="00C1536F"/>
    <w:rsid w:val="00C153A4"/>
    <w:rsid w:val="00C15B14"/>
    <w:rsid w:val="00C15CA2"/>
    <w:rsid w:val="00C15E9B"/>
    <w:rsid w:val="00C1699F"/>
    <w:rsid w:val="00C16C21"/>
    <w:rsid w:val="00C1791C"/>
    <w:rsid w:val="00C17B17"/>
    <w:rsid w:val="00C17B29"/>
    <w:rsid w:val="00C17CAF"/>
    <w:rsid w:val="00C17CC1"/>
    <w:rsid w:val="00C22AB8"/>
    <w:rsid w:val="00C22CE6"/>
    <w:rsid w:val="00C23734"/>
    <w:rsid w:val="00C23B20"/>
    <w:rsid w:val="00C23E93"/>
    <w:rsid w:val="00C2405A"/>
    <w:rsid w:val="00C24478"/>
    <w:rsid w:val="00C24537"/>
    <w:rsid w:val="00C2459E"/>
    <w:rsid w:val="00C24EC3"/>
    <w:rsid w:val="00C25190"/>
    <w:rsid w:val="00C251B8"/>
    <w:rsid w:val="00C26D82"/>
    <w:rsid w:val="00C271DD"/>
    <w:rsid w:val="00C271E9"/>
    <w:rsid w:val="00C27B06"/>
    <w:rsid w:val="00C30173"/>
    <w:rsid w:val="00C31B06"/>
    <w:rsid w:val="00C320B7"/>
    <w:rsid w:val="00C321C4"/>
    <w:rsid w:val="00C32220"/>
    <w:rsid w:val="00C323EC"/>
    <w:rsid w:val="00C329B3"/>
    <w:rsid w:val="00C329C8"/>
    <w:rsid w:val="00C32C06"/>
    <w:rsid w:val="00C32E2D"/>
    <w:rsid w:val="00C3380D"/>
    <w:rsid w:val="00C33B4A"/>
    <w:rsid w:val="00C34288"/>
    <w:rsid w:val="00C34388"/>
    <w:rsid w:val="00C344D3"/>
    <w:rsid w:val="00C349F5"/>
    <w:rsid w:val="00C34F4A"/>
    <w:rsid w:val="00C358D7"/>
    <w:rsid w:val="00C36032"/>
    <w:rsid w:val="00C36B9D"/>
    <w:rsid w:val="00C3779B"/>
    <w:rsid w:val="00C3793E"/>
    <w:rsid w:val="00C37F2D"/>
    <w:rsid w:val="00C408F5"/>
    <w:rsid w:val="00C42914"/>
    <w:rsid w:val="00C42EA0"/>
    <w:rsid w:val="00C42F06"/>
    <w:rsid w:val="00C4334A"/>
    <w:rsid w:val="00C43A09"/>
    <w:rsid w:val="00C44470"/>
    <w:rsid w:val="00C446C8"/>
    <w:rsid w:val="00C44CFC"/>
    <w:rsid w:val="00C4521E"/>
    <w:rsid w:val="00C4538D"/>
    <w:rsid w:val="00C453AF"/>
    <w:rsid w:val="00C4541D"/>
    <w:rsid w:val="00C45B06"/>
    <w:rsid w:val="00C45BA9"/>
    <w:rsid w:val="00C4632D"/>
    <w:rsid w:val="00C4675E"/>
    <w:rsid w:val="00C46E00"/>
    <w:rsid w:val="00C46FE8"/>
    <w:rsid w:val="00C47722"/>
    <w:rsid w:val="00C47BA9"/>
    <w:rsid w:val="00C47D17"/>
    <w:rsid w:val="00C47E06"/>
    <w:rsid w:val="00C47F2B"/>
    <w:rsid w:val="00C50249"/>
    <w:rsid w:val="00C50A70"/>
    <w:rsid w:val="00C51098"/>
    <w:rsid w:val="00C51114"/>
    <w:rsid w:val="00C51151"/>
    <w:rsid w:val="00C512A5"/>
    <w:rsid w:val="00C5130B"/>
    <w:rsid w:val="00C52042"/>
    <w:rsid w:val="00C52264"/>
    <w:rsid w:val="00C525F8"/>
    <w:rsid w:val="00C52B2F"/>
    <w:rsid w:val="00C52C37"/>
    <w:rsid w:val="00C52C82"/>
    <w:rsid w:val="00C54035"/>
    <w:rsid w:val="00C5447C"/>
    <w:rsid w:val="00C54571"/>
    <w:rsid w:val="00C54B43"/>
    <w:rsid w:val="00C54CF3"/>
    <w:rsid w:val="00C5511E"/>
    <w:rsid w:val="00C55336"/>
    <w:rsid w:val="00C557B4"/>
    <w:rsid w:val="00C56244"/>
    <w:rsid w:val="00C56996"/>
    <w:rsid w:val="00C56D42"/>
    <w:rsid w:val="00C57149"/>
    <w:rsid w:val="00C572A7"/>
    <w:rsid w:val="00C577EE"/>
    <w:rsid w:val="00C608E5"/>
    <w:rsid w:val="00C613B5"/>
    <w:rsid w:val="00C6142E"/>
    <w:rsid w:val="00C618E7"/>
    <w:rsid w:val="00C62442"/>
    <w:rsid w:val="00C6262E"/>
    <w:rsid w:val="00C626F5"/>
    <w:rsid w:val="00C626FF"/>
    <w:rsid w:val="00C62716"/>
    <w:rsid w:val="00C63082"/>
    <w:rsid w:val="00C631A9"/>
    <w:rsid w:val="00C635C2"/>
    <w:rsid w:val="00C6482C"/>
    <w:rsid w:val="00C6517F"/>
    <w:rsid w:val="00C6537B"/>
    <w:rsid w:val="00C65C2F"/>
    <w:rsid w:val="00C662F8"/>
    <w:rsid w:val="00C717EB"/>
    <w:rsid w:val="00C71956"/>
    <w:rsid w:val="00C71999"/>
    <w:rsid w:val="00C71AF4"/>
    <w:rsid w:val="00C72625"/>
    <w:rsid w:val="00C72DE9"/>
    <w:rsid w:val="00C758C3"/>
    <w:rsid w:val="00C7598A"/>
    <w:rsid w:val="00C75A5B"/>
    <w:rsid w:val="00C76CDE"/>
    <w:rsid w:val="00C770EE"/>
    <w:rsid w:val="00C77250"/>
    <w:rsid w:val="00C778B0"/>
    <w:rsid w:val="00C80845"/>
    <w:rsid w:val="00C811E8"/>
    <w:rsid w:val="00C813F7"/>
    <w:rsid w:val="00C81D87"/>
    <w:rsid w:val="00C82430"/>
    <w:rsid w:val="00C829C8"/>
    <w:rsid w:val="00C829F1"/>
    <w:rsid w:val="00C830CF"/>
    <w:rsid w:val="00C83530"/>
    <w:rsid w:val="00C83E4A"/>
    <w:rsid w:val="00C84540"/>
    <w:rsid w:val="00C8480C"/>
    <w:rsid w:val="00C849EE"/>
    <w:rsid w:val="00C85466"/>
    <w:rsid w:val="00C858FE"/>
    <w:rsid w:val="00C85E7A"/>
    <w:rsid w:val="00C85F10"/>
    <w:rsid w:val="00C85F9F"/>
    <w:rsid w:val="00C8646A"/>
    <w:rsid w:val="00C86590"/>
    <w:rsid w:val="00C865E0"/>
    <w:rsid w:val="00C86B60"/>
    <w:rsid w:val="00C86DAB"/>
    <w:rsid w:val="00C8743D"/>
    <w:rsid w:val="00C87D36"/>
    <w:rsid w:val="00C87DD5"/>
    <w:rsid w:val="00C90060"/>
    <w:rsid w:val="00C90C3B"/>
    <w:rsid w:val="00C90ECE"/>
    <w:rsid w:val="00C91148"/>
    <w:rsid w:val="00C92F9A"/>
    <w:rsid w:val="00C93211"/>
    <w:rsid w:val="00C9344C"/>
    <w:rsid w:val="00C937DC"/>
    <w:rsid w:val="00C93B41"/>
    <w:rsid w:val="00C941CE"/>
    <w:rsid w:val="00C9421A"/>
    <w:rsid w:val="00C955C0"/>
    <w:rsid w:val="00C95835"/>
    <w:rsid w:val="00C96EAA"/>
    <w:rsid w:val="00C97BA8"/>
    <w:rsid w:val="00CA0163"/>
    <w:rsid w:val="00CA06E3"/>
    <w:rsid w:val="00CA0D01"/>
    <w:rsid w:val="00CA113C"/>
    <w:rsid w:val="00CA12FD"/>
    <w:rsid w:val="00CA1432"/>
    <w:rsid w:val="00CA1875"/>
    <w:rsid w:val="00CA1C0D"/>
    <w:rsid w:val="00CA1F47"/>
    <w:rsid w:val="00CA1F68"/>
    <w:rsid w:val="00CA23D9"/>
    <w:rsid w:val="00CA24B8"/>
    <w:rsid w:val="00CA3257"/>
    <w:rsid w:val="00CA36A6"/>
    <w:rsid w:val="00CA422A"/>
    <w:rsid w:val="00CA4E7A"/>
    <w:rsid w:val="00CA5816"/>
    <w:rsid w:val="00CA5B17"/>
    <w:rsid w:val="00CA5CF3"/>
    <w:rsid w:val="00CA5D22"/>
    <w:rsid w:val="00CA5EDD"/>
    <w:rsid w:val="00CA633A"/>
    <w:rsid w:val="00CA649C"/>
    <w:rsid w:val="00CA7673"/>
    <w:rsid w:val="00CA7925"/>
    <w:rsid w:val="00CA7F87"/>
    <w:rsid w:val="00CB16C4"/>
    <w:rsid w:val="00CB17C9"/>
    <w:rsid w:val="00CB1996"/>
    <w:rsid w:val="00CB1E46"/>
    <w:rsid w:val="00CB2643"/>
    <w:rsid w:val="00CB30E7"/>
    <w:rsid w:val="00CB36D6"/>
    <w:rsid w:val="00CB376E"/>
    <w:rsid w:val="00CB3A12"/>
    <w:rsid w:val="00CB3DA0"/>
    <w:rsid w:val="00CB3FD2"/>
    <w:rsid w:val="00CB4373"/>
    <w:rsid w:val="00CB4B91"/>
    <w:rsid w:val="00CB5627"/>
    <w:rsid w:val="00CB5A52"/>
    <w:rsid w:val="00CB5BDF"/>
    <w:rsid w:val="00CB61F1"/>
    <w:rsid w:val="00CB69C8"/>
    <w:rsid w:val="00CB7193"/>
    <w:rsid w:val="00CB7D7B"/>
    <w:rsid w:val="00CC0224"/>
    <w:rsid w:val="00CC03B4"/>
    <w:rsid w:val="00CC1D7C"/>
    <w:rsid w:val="00CC1ECD"/>
    <w:rsid w:val="00CC210D"/>
    <w:rsid w:val="00CC25A1"/>
    <w:rsid w:val="00CC25ED"/>
    <w:rsid w:val="00CC26AE"/>
    <w:rsid w:val="00CC30C1"/>
    <w:rsid w:val="00CC3293"/>
    <w:rsid w:val="00CC3414"/>
    <w:rsid w:val="00CC34D6"/>
    <w:rsid w:val="00CC4E33"/>
    <w:rsid w:val="00CC5DAB"/>
    <w:rsid w:val="00CC67A1"/>
    <w:rsid w:val="00CC6DF5"/>
    <w:rsid w:val="00CC6EFC"/>
    <w:rsid w:val="00CC6F56"/>
    <w:rsid w:val="00CC7239"/>
    <w:rsid w:val="00CC7455"/>
    <w:rsid w:val="00CD075F"/>
    <w:rsid w:val="00CD07FB"/>
    <w:rsid w:val="00CD0BE4"/>
    <w:rsid w:val="00CD2B69"/>
    <w:rsid w:val="00CD2BCC"/>
    <w:rsid w:val="00CD2FDE"/>
    <w:rsid w:val="00CD3790"/>
    <w:rsid w:val="00CD391A"/>
    <w:rsid w:val="00CD3A8F"/>
    <w:rsid w:val="00CD49CF"/>
    <w:rsid w:val="00CD5460"/>
    <w:rsid w:val="00CD5CF4"/>
    <w:rsid w:val="00CD60A5"/>
    <w:rsid w:val="00CD6734"/>
    <w:rsid w:val="00CD6D4A"/>
    <w:rsid w:val="00CD74F7"/>
    <w:rsid w:val="00CE0F04"/>
    <w:rsid w:val="00CE19FE"/>
    <w:rsid w:val="00CE1DA0"/>
    <w:rsid w:val="00CE1DB7"/>
    <w:rsid w:val="00CE20E8"/>
    <w:rsid w:val="00CE2369"/>
    <w:rsid w:val="00CE25A5"/>
    <w:rsid w:val="00CE30F7"/>
    <w:rsid w:val="00CE3713"/>
    <w:rsid w:val="00CE3E06"/>
    <w:rsid w:val="00CE4191"/>
    <w:rsid w:val="00CE4B77"/>
    <w:rsid w:val="00CE5025"/>
    <w:rsid w:val="00CE5062"/>
    <w:rsid w:val="00CE5360"/>
    <w:rsid w:val="00CE5D0B"/>
    <w:rsid w:val="00CE5F42"/>
    <w:rsid w:val="00CE63C5"/>
    <w:rsid w:val="00CE683D"/>
    <w:rsid w:val="00CE6C13"/>
    <w:rsid w:val="00CF11A0"/>
    <w:rsid w:val="00CF14A7"/>
    <w:rsid w:val="00CF1EA5"/>
    <w:rsid w:val="00CF2211"/>
    <w:rsid w:val="00CF27BA"/>
    <w:rsid w:val="00CF2A5A"/>
    <w:rsid w:val="00CF3121"/>
    <w:rsid w:val="00CF31D5"/>
    <w:rsid w:val="00CF35E2"/>
    <w:rsid w:val="00CF3626"/>
    <w:rsid w:val="00CF3FF7"/>
    <w:rsid w:val="00CF4237"/>
    <w:rsid w:val="00CF4272"/>
    <w:rsid w:val="00CF427A"/>
    <w:rsid w:val="00CF543E"/>
    <w:rsid w:val="00CF547B"/>
    <w:rsid w:val="00CF5DB4"/>
    <w:rsid w:val="00CF63F7"/>
    <w:rsid w:val="00CF650B"/>
    <w:rsid w:val="00CF6C1E"/>
    <w:rsid w:val="00D007B1"/>
    <w:rsid w:val="00D00998"/>
    <w:rsid w:val="00D012EB"/>
    <w:rsid w:val="00D014D4"/>
    <w:rsid w:val="00D01E68"/>
    <w:rsid w:val="00D01EDC"/>
    <w:rsid w:val="00D02227"/>
    <w:rsid w:val="00D02314"/>
    <w:rsid w:val="00D028FE"/>
    <w:rsid w:val="00D03135"/>
    <w:rsid w:val="00D03AC1"/>
    <w:rsid w:val="00D040F2"/>
    <w:rsid w:val="00D04565"/>
    <w:rsid w:val="00D0464B"/>
    <w:rsid w:val="00D04D39"/>
    <w:rsid w:val="00D04F63"/>
    <w:rsid w:val="00D0500C"/>
    <w:rsid w:val="00D059D5"/>
    <w:rsid w:val="00D05F5C"/>
    <w:rsid w:val="00D06156"/>
    <w:rsid w:val="00D07F73"/>
    <w:rsid w:val="00D11130"/>
    <w:rsid w:val="00D11166"/>
    <w:rsid w:val="00D11BC8"/>
    <w:rsid w:val="00D11FBE"/>
    <w:rsid w:val="00D1226A"/>
    <w:rsid w:val="00D12847"/>
    <w:rsid w:val="00D12F31"/>
    <w:rsid w:val="00D13237"/>
    <w:rsid w:val="00D1367E"/>
    <w:rsid w:val="00D146BA"/>
    <w:rsid w:val="00D150C1"/>
    <w:rsid w:val="00D158D8"/>
    <w:rsid w:val="00D158E7"/>
    <w:rsid w:val="00D15A62"/>
    <w:rsid w:val="00D15B77"/>
    <w:rsid w:val="00D1619E"/>
    <w:rsid w:val="00D1672F"/>
    <w:rsid w:val="00D1676B"/>
    <w:rsid w:val="00D16B9C"/>
    <w:rsid w:val="00D172B8"/>
    <w:rsid w:val="00D17677"/>
    <w:rsid w:val="00D20291"/>
    <w:rsid w:val="00D20E16"/>
    <w:rsid w:val="00D21F74"/>
    <w:rsid w:val="00D22056"/>
    <w:rsid w:val="00D22581"/>
    <w:rsid w:val="00D227D9"/>
    <w:rsid w:val="00D22D78"/>
    <w:rsid w:val="00D2475A"/>
    <w:rsid w:val="00D248D4"/>
    <w:rsid w:val="00D2496A"/>
    <w:rsid w:val="00D25412"/>
    <w:rsid w:val="00D255CB"/>
    <w:rsid w:val="00D25D6B"/>
    <w:rsid w:val="00D264E7"/>
    <w:rsid w:val="00D26911"/>
    <w:rsid w:val="00D27CB2"/>
    <w:rsid w:val="00D30660"/>
    <w:rsid w:val="00D30F24"/>
    <w:rsid w:val="00D310FC"/>
    <w:rsid w:val="00D31990"/>
    <w:rsid w:val="00D31AC5"/>
    <w:rsid w:val="00D31F41"/>
    <w:rsid w:val="00D321C2"/>
    <w:rsid w:val="00D33E48"/>
    <w:rsid w:val="00D34208"/>
    <w:rsid w:val="00D35D95"/>
    <w:rsid w:val="00D36080"/>
    <w:rsid w:val="00D3623A"/>
    <w:rsid w:val="00D36DB8"/>
    <w:rsid w:val="00D37E60"/>
    <w:rsid w:val="00D40391"/>
    <w:rsid w:val="00D40607"/>
    <w:rsid w:val="00D42155"/>
    <w:rsid w:val="00D426BE"/>
    <w:rsid w:val="00D42760"/>
    <w:rsid w:val="00D428C9"/>
    <w:rsid w:val="00D42A5A"/>
    <w:rsid w:val="00D42A91"/>
    <w:rsid w:val="00D43832"/>
    <w:rsid w:val="00D43B6A"/>
    <w:rsid w:val="00D43D02"/>
    <w:rsid w:val="00D43FF1"/>
    <w:rsid w:val="00D44083"/>
    <w:rsid w:val="00D440B1"/>
    <w:rsid w:val="00D45338"/>
    <w:rsid w:val="00D45519"/>
    <w:rsid w:val="00D45F4B"/>
    <w:rsid w:val="00D467C3"/>
    <w:rsid w:val="00D46C56"/>
    <w:rsid w:val="00D479F6"/>
    <w:rsid w:val="00D47A5D"/>
    <w:rsid w:val="00D5120D"/>
    <w:rsid w:val="00D51335"/>
    <w:rsid w:val="00D51EA7"/>
    <w:rsid w:val="00D52647"/>
    <w:rsid w:val="00D52A6E"/>
    <w:rsid w:val="00D53122"/>
    <w:rsid w:val="00D53CF0"/>
    <w:rsid w:val="00D54163"/>
    <w:rsid w:val="00D54355"/>
    <w:rsid w:val="00D549C5"/>
    <w:rsid w:val="00D54B34"/>
    <w:rsid w:val="00D54BE7"/>
    <w:rsid w:val="00D54DCE"/>
    <w:rsid w:val="00D550A7"/>
    <w:rsid w:val="00D5539F"/>
    <w:rsid w:val="00D56453"/>
    <w:rsid w:val="00D56558"/>
    <w:rsid w:val="00D56F1F"/>
    <w:rsid w:val="00D57057"/>
    <w:rsid w:val="00D575BF"/>
    <w:rsid w:val="00D579E8"/>
    <w:rsid w:val="00D57CFA"/>
    <w:rsid w:val="00D57ED0"/>
    <w:rsid w:val="00D60541"/>
    <w:rsid w:val="00D610E5"/>
    <w:rsid w:val="00D61507"/>
    <w:rsid w:val="00D618DE"/>
    <w:rsid w:val="00D618F2"/>
    <w:rsid w:val="00D61A1A"/>
    <w:rsid w:val="00D61B26"/>
    <w:rsid w:val="00D61EFB"/>
    <w:rsid w:val="00D620E0"/>
    <w:rsid w:val="00D62308"/>
    <w:rsid w:val="00D62826"/>
    <w:rsid w:val="00D62D68"/>
    <w:rsid w:val="00D62E2B"/>
    <w:rsid w:val="00D63A27"/>
    <w:rsid w:val="00D63A82"/>
    <w:rsid w:val="00D640D2"/>
    <w:rsid w:val="00D6443F"/>
    <w:rsid w:val="00D64C38"/>
    <w:rsid w:val="00D6514B"/>
    <w:rsid w:val="00D65230"/>
    <w:rsid w:val="00D65DDF"/>
    <w:rsid w:val="00D6607B"/>
    <w:rsid w:val="00D664AF"/>
    <w:rsid w:val="00D674D0"/>
    <w:rsid w:val="00D67DEC"/>
    <w:rsid w:val="00D70383"/>
    <w:rsid w:val="00D70933"/>
    <w:rsid w:val="00D71076"/>
    <w:rsid w:val="00D714AC"/>
    <w:rsid w:val="00D71D77"/>
    <w:rsid w:val="00D722D0"/>
    <w:rsid w:val="00D72D75"/>
    <w:rsid w:val="00D72D8F"/>
    <w:rsid w:val="00D73971"/>
    <w:rsid w:val="00D73B84"/>
    <w:rsid w:val="00D747E0"/>
    <w:rsid w:val="00D74CE8"/>
    <w:rsid w:val="00D751E7"/>
    <w:rsid w:val="00D75A35"/>
    <w:rsid w:val="00D75D8C"/>
    <w:rsid w:val="00D7684C"/>
    <w:rsid w:val="00D7693F"/>
    <w:rsid w:val="00D76D75"/>
    <w:rsid w:val="00D770B2"/>
    <w:rsid w:val="00D77268"/>
    <w:rsid w:val="00D7735D"/>
    <w:rsid w:val="00D775C8"/>
    <w:rsid w:val="00D77B35"/>
    <w:rsid w:val="00D809E2"/>
    <w:rsid w:val="00D80ED2"/>
    <w:rsid w:val="00D81359"/>
    <w:rsid w:val="00D82079"/>
    <w:rsid w:val="00D828FA"/>
    <w:rsid w:val="00D837F9"/>
    <w:rsid w:val="00D839CE"/>
    <w:rsid w:val="00D84B40"/>
    <w:rsid w:val="00D84F78"/>
    <w:rsid w:val="00D853ED"/>
    <w:rsid w:val="00D859CE"/>
    <w:rsid w:val="00D8669C"/>
    <w:rsid w:val="00D86995"/>
    <w:rsid w:val="00D87D99"/>
    <w:rsid w:val="00D906E5"/>
    <w:rsid w:val="00D9148A"/>
    <w:rsid w:val="00D91561"/>
    <w:rsid w:val="00D916BB"/>
    <w:rsid w:val="00D91DBE"/>
    <w:rsid w:val="00D922B3"/>
    <w:rsid w:val="00D9270B"/>
    <w:rsid w:val="00D92B93"/>
    <w:rsid w:val="00D92BE5"/>
    <w:rsid w:val="00D92D1D"/>
    <w:rsid w:val="00D930A7"/>
    <w:rsid w:val="00D934A2"/>
    <w:rsid w:val="00D93640"/>
    <w:rsid w:val="00D93829"/>
    <w:rsid w:val="00D93902"/>
    <w:rsid w:val="00D93D77"/>
    <w:rsid w:val="00D95AE2"/>
    <w:rsid w:val="00D95E99"/>
    <w:rsid w:val="00D9632C"/>
    <w:rsid w:val="00D96648"/>
    <w:rsid w:val="00D97E26"/>
    <w:rsid w:val="00D97E40"/>
    <w:rsid w:val="00DA0875"/>
    <w:rsid w:val="00DA0AEE"/>
    <w:rsid w:val="00DA11A6"/>
    <w:rsid w:val="00DA3DD2"/>
    <w:rsid w:val="00DA4226"/>
    <w:rsid w:val="00DA478A"/>
    <w:rsid w:val="00DA4B49"/>
    <w:rsid w:val="00DA5307"/>
    <w:rsid w:val="00DA55ED"/>
    <w:rsid w:val="00DA58CE"/>
    <w:rsid w:val="00DA59C0"/>
    <w:rsid w:val="00DA6304"/>
    <w:rsid w:val="00DA66A4"/>
    <w:rsid w:val="00DA673C"/>
    <w:rsid w:val="00DA6A8E"/>
    <w:rsid w:val="00DA6C52"/>
    <w:rsid w:val="00DA6C5C"/>
    <w:rsid w:val="00DA7185"/>
    <w:rsid w:val="00DA722B"/>
    <w:rsid w:val="00DA7336"/>
    <w:rsid w:val="00DA737F"/>
    <w:rsid w:val="00DA7E02"/>
    <w:rsid w:val="00DB048C"/>
    <w:rsid w:val="00DB06FF"/>
    <w:rsid w:val="00DB2D8D"/>
    <w:rsid w:val="00DB3458"/>
    <w:rsid w:val="00DB3817"/>
    <w:rsid w:val="00DB3E39"/>
    <w:rsid w:val="00DB3F4D"/>
    <w:rsid w:val="00DB40E5"/>
    <w:rsid w:val="00DB4222"/>
    <w:rsid w:val="00DB4D20"/>
    <w:rsid w:val="00DB4EA1"/>
    <w:rsid w:val="00DB4F41"/>
    <w:rsid w:val="00DB5BD8"/>
    <w:rsid w:val="00DB5C65"/>
    <w:rsid w:val="00DB5F3F"/>
    <w:rsid w:val="00DB6516"/>
    <w:rsid w:val="00DB676C"/>
    <w:rsid w:val="00DB6D1B"/>
    <w:rsid w:val="00DB6F34"/>
    <w:rsid w:val="00DB7278"/>
    <w:rsid w:val="00DB743D"/>
    <w:rsid w:val="00DB77C9"/>
    <w:rsid w:val="00DC025C"/>
    <w:rsid w:val="00DC0405"/>
    <w:rsid w:val="00DC09D8"/>
    <w:rsid w:val="00DC1480"/>
    <w:rsid w:val="00DC214F"/>
    <w:rsid w:val="00DC24C2"/>
    <w:rsid w:val="00DC274E"/>
    <w:rsid w:val="00DC29B6"/>
    <w:rsid w:val="00DC3B25"/>
    <w:rsid w:val="00DC4154"/>
    <w:rsid w:val="00DC43CF"/>
    <w:rsid w:val="00DC48C3"/>
    <w:rsid w:val="00DC4C18"/>
    <w:rsid w:val="00DC5153"/>
    <w:rsid w:val="00DC5E62"/>
    <w:rsid w:val="00DC6252"/>
    <w:rsid w:val="00DC63C9"/>
    <w:rsid w:val="00DC652C"/>
    <w:rsid w:val="00DC65CE"/>
    <w:rsid w:val="00DC683C"/>
    <w:rsid w:val="00DC6BC7"/>
    <w:rsid w:val="00DC6DD5"/>
    <w:rsid w:val="00DC6E6F"/>
    <w:rsid w:val="00DC75EB"/>
    <w:rsid w:val="00DC79BA"/>
    <w:rsid w:val="00DC7A61"/>
    <w:rsid w:val="00DC7F27"/>
    <w:rsid w:val="00DD1A0E"/>
    <w:rsid w:val="00DD20E5"/>
    <w:rsid w:val="00DD264B"/>
    <w:rsid w:val="00DD2CB7"/>
    <w:rsid w:val="00DD2ECF"/>
    <w:rsid w:val="00DD3107"/>
    <w:rsid w:val="00DD337D"/>
    <w:rsid w:val="00DD36E1"/>
    <w:rsid w:val="00DD3903"/>
    <w:rsid w:val="00DD3ADF"/>
    <w:rsid w:val="00DD3D36"/>
    <w:rsid w:val="00DD3E61"/>
    <w:rsid w:val="00DD40E0"/>
    <w:rsid w:val="00DD4EB9"/>
    <w:rsid w:val="00DD509E"/>
    <w:rsid w:val="00DD5521"/>
    <w:rsid w:val="00DD5648"/>
    <w:rsid w:val="00DD5982"/>
    <w:rsid w:val="00DD67B2"/>
    <w:rsid w:val="00DD79B6"/>
    <w:rsid w:val="00DD7ABC"/>
    <w:rsid w:val="00DD7C08"/>
    <w:rsid w:val="00DD7C82"/>
    <w:rsid w:val="00DE04A5"/>
    <w:rsid w:val="00DE0C96"/>
    <w:rsid w:val="00DE138A"/>
    <w:rsid w:val="00DE230A"/>
    <w:rsid w:val="00DE3062"/>
    <w:rsid w:val="00DE4715"/>
    <w:rsid w:val="00DE48F2"/>
    <w:rsid w:val="00DE4A4A"/>
    <w:rsid w:val="00DE5184"/>
    <w:rsid w:val="00DE58E1"/>
    <w:rsid w:val="00DE5DC3"/>
    <w:rsid w:val="00DE5FBC"/>
    <w:rsid w:val="00DE6883"/>
    <w:rsid w:val="00DE6EE4"/>
    <w:rsid w:val="00DE6F9F"/>
    <w:rsid w:val="00DE78B8"/>
    <w:rsid w:val="00DE7E6F"/>
    <w:rsid w:val="00DE7F46"/>
    <w:rsid w:val="00DF0083"/>
    <w:rsid w:val="00DF0346"/>
    <w:rsid w:val="00DF03CD"/>
    <w:rsid w:val="00DF15DF"/>
    <w:rsid w:val="00DF2549"/>
    <w:rsid w:val="00DF27CB"/>
    <w:rsid w:val="00DF2A71"/>
    <w:rsid w:val="00DF3043"/>
    <w:rsid w:val="00DF4351"/>
    <w:rsid w:val="00DF47CC"/>
    <w:rsid w:val="00DF4827"/>
    <w:rsid w:val="00DF4921"/>
    <w:rsid w:val="00DF4B64"/>
    <w:rsid w:val="00DF586C"/>
    <w:rsid w:val="00DF5AD4"/>
    <w:rsid w:val="00DF5C10"/>
    <w:rsid w:val="00DF6109"/>
    <w:rsid w:val="00DF612F"/>
    <w:rsid w:val="00DF65FF"/>
    <w:rsid w:val="00DF6868"/>
    <w:rsid w:val="00E00E4A"/>
    <w:rsid w:val="00E01319"/>
    <w:rsid w:val="00E01725"/>
    <w:rsid w:val="00E024CA"/>
    <w:rsid w:val="00E0293A"/>
    <w:rsid w:val="00E02DAB"/>
    <w:rsid w:val="00E034DD"/>
    <w:rsid w:val="00E037A5"/>
    <w:rsid w:val="00E0390F"/>
    <w:rsid w:val="00E03B9D"/>
    <w:rsid w:val="00E03CBD"/>
    <w:rsid w:val="00E0431E"/>
    <w:rsid w:val="00E043D1"/>
    <w:rsid w:val="00E04E65"/>
    <w:rsid w:val="00E04EBE"/>
    <w:rsid w:val="00E05150"/>
    <w:rsid w:val="00E05337"/>
    <w:rsid w:val="00E05491"/>
    <w:rsid w:val="00E0629A"/>
    <w:rsid w:val="00E06C52"/>
    <w:rsid w:val="00E07D3C"/>
    <w:rsid w:val="00E102D9"/>
    <w:rsid w:val="00E1125C"/>
    <w:rsid w:val="00E120AD"/>
    <w:rsid w:val="00E13597"/>
    <w:rsid w:val="00E137D7"/>
    <w:rsid w:val="00E13D61"/>
    <w:rsid w:val="00E147C8"/>
    <w:rsid w:val="00E14CA7"/>
    <w:rsid w:val="00E14CDA"/>
    <w:rsid w:val="00E153C4"/>
    <w:rsid w:val="00E15B37"/>
    <w:rsid w:val="00E15CA3"/>
    <w:rsid w:val="00E1686E"/>
    <w:rsid w:val="00E16915"/>
    <w:rsid w:val="00E16D95"/>
    <w:rsid w:val="00E171B5"/>
    <w:rsid w:val="00E17606"/>
    <w:rsid w:val="00E17730"/>
    <w:rsid w:val="00E17F4D"/>
    <w:rsid w:val="00E20603"/>
    <w:rsid w:val="00E206B5"/>
    <w:rsid w:val="00E20E1C"/>
    <w:rsid w:val="00E210B4"/>
    <w:rsid w:val="00E21517"/>
    <w:rsid w:val="00E2264F"/>
    <w:rsid w:val="00E23555"/>
    <w:rsid w:val="00E23788"/>
    <w:rsid w:val="00E23BCA"/>
    <w:rsid w:val="00E23C86"/>
    <w:rsid w:val="00E24673"/>
    <w:rsid w:val="00E24BC5"/>
    <w:rsid w:val="00E2521A"/>
    <w:rsid w:val="00E2527B"/>
    <w:rsid w:val="00E25552"/>
    <w:rsid w:val="00E256FD"/>
    <w:rsid w:val="00E25C1B"/>
    <w:rsid w:val="00E26A1C"/>
    <w:rsid w:val="00E27212"/>
    <w:rsid w:val="00E2758E"/>
    <w:rsid w:val="00E27E9F"/>
    <w:rsid w:val="00E30270"/>
    <w:rsid w:val="00E30352"/>
    <w:rsid w:val="00E303DF"/>
    <w:rsid w:val="00E30634"/>
    <w:rsid w:val="00E307C7"/>
    <w:rsid w:val="00E30CE6"/>
    <w:rsid w:val="00E310F1"/>
    <w:rsid w:val="00E31808"/>
    <w:rsid w:val="00E31C55"/>
    <w:rsid w:val="00E32401"/>
    <w:rsid w:val="00E32A1A"/>
    <w:rsid w:val="00E32BD3"/>
    <w:rsid w:val="00E33066"/>
    <w:rsid w:val="00E33636"/>
    <w:rsid w:val="00E33D68"/>
    <w:rsid w:val="00E34B1B"/>
    <w:rsid w:val="00E35C86"/>
    <w:rsid w:val="00E35F73"/>
    <w:rsid w:val="00E36394"/>
    <w:rsid w:val="00E36469"/>
    <w:rsid w:val="00E365A3"/>
    <w:rsid w:val="00E37E72"/>
    <w:rsid w:val="00E40324"/>
    <w:rsid w:val="00E40380"/>
    <w:rsid w:val="00E40451"/>
    <w:rsid w:val="00E40651"/>
    <w:rsid w:val="00E408C1"/>
    <w:rsid w:val="00E40D97"/>
    <w:rsid w:val="00E40F4E"/>
    <w:rsid w:val="00E41A2B"/>
    <w:rsid w:val="00E41FB1"/>
    <w:rsid w:val="00E423D0"/>
    <w:rsid w:val="00E42672"/>
    <w:rsid w:val="00E43107"/>
    <w:rsid w:val="00E4397C"/>
    <w:rsid w:val="00E43E84"/>
    <w:rsid w:val="00E44082"/>
    <w:rsid w:val="00E443A0"/>
    <w:rsid w:val="00E4446A"/>
    <w:rsid w:val="00E4448F"/>
    <w:rsid w:val="00E4503A"/>
    <w:rsid w:val="00E459B2"/>
    <w:rsid w:val="00E4603F"/>
    <w:rsid w:val="00E46060"/>
    <w:rsid w:val="00E46157"/>
    <w:rsid w:val="00E466BA"/>
    <w:rsid w:val="00E46B99"/>
    <w:rsid w:val="00E46C0B"/>
    <w:rsid w:val="00E46C84"/>
    <w:rsid w:val="00E479AD"/>
    <w:rsid w:val="00E47A89"/>
    <w:rsid w:val="00E5050A"/>
    <w:rsid w:val="00E51453"/>
    <w:rsid w:val="00E523CF"/>
    <w:rsid w:val="00E524DB"/>
    <w:rsid w:val="00E532FF"/>
    <w:rsid w:val="00E5354F"/>
    <w:rsid w:val="00E53BA7"/>
    <w:rsid w:val="00E53F0E"/>
    <w:rsid w:val="00E54643"/>
    <w:rsid w:val="00E54B8F"/>
    <w:rsid w:val="00E552D6"/>
    <w:rsid w:val="00E553EA"/>
    <w:rsid w:val="00E556DC"/>
    <w:rsid w:val="00E55B0A"/>
    <w:rsid w:val="00E56374"/>
    <w:rsid w:val="00E578B1"/>
    <w:rsid w:val="00E57E91"/>
    <w:rsid w:val="00E606E3"/>
    <w:rsid w:val="00E60CAA"/>
    <w:rsid w:val="00E60CBF"/>
    <w:rsid w:val="00E6149B"/>
    <w:rsid w:val="00E61B3D"/>
    <w:rsid w:val="00E620D2"/>
    <w:rsid w:val="00E6265A"/>
    <w:rsid w:val="00E629D5"/>
    <w:rsid w:val="00E62FFD"/>
    <w:rsid w:val="00E63133"/>
    <w:rsid w:val="00E636B1"/>
    <w:rsid w:val="00E63E03"/>
    <w:rsid w:val="00E6453D"/>
    <w:rsid w:val="00E6487E"/>
    <w:rsid w:val="00E65E03"/>
    <w:rsid w:val="00E668F4"/>
    <w:rsid w:val="00E66B9F"/>
    <w:rsid w:val="00E67445"/>
    <w:rsid w:val="00E71428"/>
    <w:rsid w:val="00E7178B"/>
    <w:rsid w:val="00E718BC"/>
    <w:rsid w:val="00E71C3E"/>
    <w:rsid w:val="00E720FB"/>
    <w:rsid w:val="00E72E8F"/>
    <w:rsid w:val="00E73160"/>
    <w:rsid w:val="00E73E5D"/>
    <w:rsid w:val="00E75087"/>
    <w:rsid w:val="00E75D9B"/>
    <w:rsid w:val="00E769A9"/>
    <w:rsid w:val="00E76FC0"/>
    <w:rsid w:val="00E77147"/>
    <w:rsid w:val="00E77E7B"/>
    <w:rsid w:val="00E80110"/>
    <w:rsid w:val="00E801CE"/>
    <w:rsid w:val="00E8041F"/>
    <w:rsid w:val="00E8080A"/>
    <w:rsid w:val="00E817B0"/>
    <w:rsid w:val="00E8256F"/>
    <w:rsid w:val="00E82979"/>
    <w:rsid w:val="00E83057"/>
    <w:rsid w:val="00E832C2"/>
    <w:rsid w:val="00E84928"/>
    <w:rsid w:val="00E84B50"/>
    <w:rsid w:val="00E84DAD"/>
    <w:rsid w:val="00E85691"/>
    <w:rsid w:val="00E85845"/>
    <w:rsid w:val="00E85952"/>
    <w:rsid w:val="00E865F7"/>
    <w:rsid w:val="00E86870"/>
    <w:rsid w:val="00E86959"/>
    <w:rsid w:val="00E86CBC"/>
    <w:rsid w:val="00E873CD"/>
    <w:rsid w:val="00E873F3"/>
    <w:rsid w:val="00E877B6"/>
    <w:rsid w:val="00E90445"/>
    <w:rsid w:val="00E905D6"/>
    <w:rsid w:val="00E91915"/>
    <w:rsid w:val="00E91B9F"/>
    <w:rsid w:val="00E91C1F"/>
    <w:rsid w:val="00E91DF6"/>
    <w:rsid w:val="00E92A42"/>
    <w:rsid w:val="00E93672"/>
    <w:rsid w:val="00E94921"/>
    <w:rsid w:val="00E94E46"/>
    <w:rsid w:val="00E953CA"/>
    <w:rsid w:val="00E95AAF"/>
    <w:rsid w:val="00E96CA7"/>
    <w:rsid w:val="00E976A1"/>
    <w:rsid w:val="00E97CF1"/>
    <w:rsid w:val="00EA020A"/>
    <w:rsid w:val="00EA109D"/>
    <w:rsid w:val="00EA1D06"/>
    <w:rsid w:val="00EA1E50"/>
    <w:rsid w:val="00EA230E"/>
    <w:rsid w:val="00EA24B9"/>
    <w:rsid w:val="00EA27BC"/>
    <w:rsid w:val="00EA2C5B"/>
    <w:rsid w:val="00EA2DEF"/>
    <w:rsid w:val="00EA315D"/>
    <w:rsid w:val="00EA3403"/>
    <w:rsid w:val="00EA3B24"/>
    <w:rsid w:val="00EA4C9F"/>
    <w:rsid w:val="00EA4E32"/>
    <w:rsid w:val="00EA6295"/>
    <w:rsid w:val="00EA6A30"/>
    <w:rsid w:val="00EA7353"/>
    <w:rsid w:val="00EA764D"/>
    <w:rsid w:val="00EA7BBD"/>
    <w:rsid w:val="00EA7F20"/>
    <w:rsid w:val="00EB04A6"/>
    <w:rsid w:val="00EB0688"/>
    <w:rsid w:val="00EB1253"/>
    <w:rsid w:val="00EB2F26"/>
    <w:rsid w:val="00EB3046"/>
    <w:rsid w:val="00EB3159"/>
    <w:rsid w:val="00EB3441"/>
    <w:rsid w:val="00EB55E6"/>
    <w:rsid w:val="00EB59A8"/>
    <w:rsid w:val="00EB5D4B"/>
    <w:rsid w:val="00EB64A5"/>
    <w:rsid w:val="00EB6B83"/>
    <w:rsid w:val="00EB6DB4"/>
    <w:rsid w:val="00EB7BE9"/>
    <w:rsid w:val="00EC03BC"/>
    <w:rsid w:val="00EC0886"/>
    <w:rsid w:val="00EC1BBB"/>
    <w:rsid w:val="00EC20C1"/>
    <w:rsid w:val="00EC2524"/>
    <w:rsid w:val="00EC2A74"/>
    <w:rsid w:val="00EC3692"/>
    <w:rsid w:val="00EC3895"/>
    <w:rsid w:val="00EC4524"/>
    <w:rsid w:val="00EC46B5"/>
    <w:rsid w:val="00EC4CA8"/>
    <w:rsid w:val="00EC5141"/>
    <w:rsid w:val="00EC5211"/>
    <w:rsid w:val="00EC5F15"/>
    <w:rsid w:val="00EC79A1"/>
    <w:rsid w:val="00EC7C16"/>
    <w:rsid w:val="00ED20F7"/>
    <w:rsid w:val="00ED29D9"/>
    <w:rsid w:val="00ED2D40"/>
    <w:rsid w:val="00ED2D6B"/>
    <w:rsid w:val="00ED2D71"/>
    <w:rsid w:val="00ED2D75"/>
    <w:rsid w:val="00ED2E43"/>
    <w:rsid w:val="00ED33F3"/>
    <w:rsid w:val="00ED3CB2"/>
    <w:rsid w:val="00ED49E4"/>
    <w:rsid w:val="00ED4E2D"/>
    <w:rsid w:val="00ED5FF5"/>
    <w:rsid w:val="00ED630A"/>
    <w:rsid w:val="00ED6AFA"/>
    <w:rsid w:val="00ED6DEC"/>
    <w:rsid w:val="00ED762B"/>
    <w:rsid w:val="00ED789C"/>
    <w:rsid w:val="00EE0491"/>
    <w:rsid w:val="00EE07A3"/>
    <w:rsid w:val="00EE0E77"/>
    <w:rsid w:val="00EE1145"/>
    <w:rsid w:val="00EE147E"/>
    <w:rsid w:val="00EE2197"/>
    <w:rsid w:val="00EE24B4"/>
    <w:rsid w:val="00EE2B96"/>
    <w:rsid w:val="00EE2D64"/>
    <w:rsid w:val="00EE2DC6"/>
    <w:rsid w:val="00EE3213"/>
    <w:rsid w:val="00EE326B"/>
    <w:rsid w:val="00EE3D4B"/>
    <w:rsid w:val="00EE40DC"/>
    <w:rsid w:val="00EE4179"/>
    <w:rsid w:val="00EE4AAB"/>
    <w:rsid w:val="00EE4B15"/>
    <w:rsid w:val="00EE4D72"/>
    <w:rsid w:val="00EE597B"/>
    <w:rsid w:val="00EE5981"/>
    <w:rsid w:val="00EE5D57"/>
    <w:rsid w:val="00EE61A4"/>
    <w:rsid w:val="00EE626F"/>
    <w:rsid w:val="00EE6866"/>
    <w:rsid w:val="00EE6B5C"/>
    <w:rsid w:val="00EE7CC8"/>
    <w:rsid w:val="00EE7F96"/>
    <w:rsid w:val="00EF06B2"/>
    <w:rsid w:val="00EF08F4"/>
    <w:rsid w:val="00EF11FE"/>
    <w:rsid w:val="00EF158F"/>
    <w:rsid w:val="00EF1663"/>
    <w:rsid w:val="00EF189E"/>
    <w:rsid w:val="00EF18BC"/>
    <w:rsid w:val="00EF1DDE"/>
    <w:rsid w:val="00EF2A26"/>
    <w:rsid w:val="00EF2ED2"/>
    <w:rsid w:val="00EF3592"/>
    <w:rsid w:val="00EF3AD1"/>
    <w:rsid w:val="00EF41C9"/>
    <w:rsid w:val="00EF43F8"/>
    <w:rsid w:val="00EF4477"/>
    <w:rsid w:val="00EF4CD2"/>
    <w:rsid w:val="00EF509E"/>
    <w:rsid w:val="00EF516E"/>
    <w:rsid w:val="00EF559C"/>
    <w:rsid w:val="00EF5C75"/>
    <w:rsid w:val="00EF61A6"/>
    <w:rsid w:val="00EF67E2"/>
    <w:rsid w:val="00EF69AD"/>
    <w:rsid w:val="00EF70AA"/>
    <w:rsid w:val="00EF7414"/>
    <w:rsid w:val="00EF7425"/>
    <w:rsid w:val="00EF774E"/>
    <w:rsid w:val="00EF7759"/>
    <w:rsid w:val="00EF7B65"/>
    <w:rsid w:val="00EF7BB6"/>
    <w:rsid w:val="00EF7CE3"/>
    <w:rsid w:val="00F002C4"/>
    <w:rsid w:val="00F00FCD"/>
    <w:rsid w:val="00F011A0"/>
    <w:rsid w:val="00F01445"/>
    <w:rsid w:val="00F014A5"/>
    <w:rsid w:val="00F01C7B"/>
    <w:rsid w:val="00F02126"/>
    <w:rsid w:val="00F024CE"/>
    <w:rsid w:val="00F02A45"/>
    <w:rsid w:val="00F02BDB"/>
    <w:rsid w:val="00F02DDC"/>
    <w:rsid w:val="00F0368E"/>
    <w:rsid w:val="00F0382A"/>
    <w:rsid w:val="00F03E13"/>
    <w:rsid w:val="00F03FAB"/>
    <w:rsid w:val="00F041B2"/>
    <w:rsid w:val="00F0436A"/>
    <w:rsid w:val="00F0446D"/>
    <w:rsid w:val="00F044A9"/>
    <w:rsid w:val="00F05980"/>
    <w:rsid w:val="00F064D4"/>
    <w:rsid w:val="00F067E1"/>
    <w:rsid w:val="00F06FBA"/>
    <w:rsid w:val="00F078EF"/>
    <w:rsid w:val="00F10401"/>
    <w:rsid w:val="00F105CC"/>
    <w:rsid w:val="00F10A01"/>
    <w:rsid w:val="00F10EB6"/>
    <w:rsid w:val="00F11083"/>
    <w:rsid w:val="00F11156"/>
    <w:rsid w:val="00F112DA"/>
    <w:rsid w:val="00F113BA"/>
    <w:rsid w:val="00F114CD"/>
    <w:rsid w:val="00F12656"/>
    <w:rsid w:val="00F127CD"/>
    <w:rsid w:val="00F12E31"/>
    <w:rsid w:val="00F134AD"/>
    <w:rsid w:val="00F1366E"/>
    <w:rsid w:val="00F14CAA"/>
    <w:rsid w:val="00F14D74"/>
    <w:rsid w:val="00F14E2F"/>
    <w:rsid w:val="00F15AF5"/>
    <w:rsid w:val="00F15EA8"/>
    <w:rsid w:val="00F16383"/>
    <w:rsid w:val="00F1783E"/>
    <w:rsid w:val="00F204EA"/>
    <w:rsid w:val="00F2094B"/>
    <w:rsid w:val="00F223CA"/>
    <w:rsid w:val="00F229B4"/>
    <w:rsid w:val="00F231AE"/>
    <w:rsid w:val="00F23EAF"/>
    <w:rsid w:val="00F248DB"/>
    <w:rsid w:val="00F24A1D"/>
    <w:rsid w:val="00F26CDA"/>
    <w:rsid w:val="00F27391"/>
    <w:rsid w:val="00F27511"/>
    <w:rsid w:val="00F31284"/>
    <w:rsid w:val="00F318D1"/>
    <w:rsid w:val="00F31A1C"/>
    <w:rsid w:val="00F31AB2"/>
    <w:rsid w:val="00F31E25"/>
    <w:rsid w:val="00F326FD"/>
    <w:rsid w:val="00F32819"/>
    <w:rsid w:val="00F32A5C"/>
    <w:rsid w:val="00F331DB"/>
    <w:rsid w:val="00F3320E"/>
    <w:rsid w:val="00F337F6"/>
    <w:rsid w:val="00F3511A"/>
    <w:rsid w:val="00F35FAA"/>
    <w:rsid w:val="00F36099"/>
    <w:rsid w:val="00F366B4"/>
    <w:rsid w:val="00F36EF8"/>
    <w:rsid w:val="00F402BC"/>
    <w:rsid w:val="00F411E5"/>
    <w:rsid w:val="00F41753"/>
    <w:rsid w:val="00F41874"/>
    <w:rsid w:val="00F429D6"/>
    <w:rsid w:val="00F42D89"/>
    <w:rsid w:val="00F4317A"/>
    <w:rsid w:val="00F435F3"/>
    <w:rsid w:val="00F44008"/>
    <w:rsid w:val="00F44414"/>
    <w:rsid w:val="00F44B61"/>
    <w:rsid w:val="00F44B8A"/>
    <w:rsid w:val="00F44E91"/>
    <w:rsid w:val="00F44F0D"/>
    <w:rsid w:val="00F45089"/>
    <w:rsid w:val="00F450EF"/>
    <w:rsid w:val="00F452E2"/>
    <w:rsid w:val="00F45937"/>
    <w:rsid w:val="00F4632E"/>
    <w:rsid w:val="00F463DD"/>
    <w:rsid w:val="00F466B6"/>
    <w:rsid w:val="00F46D02"/>
    <w:rsid w:val="00F46ECE"/>
    <w:rsid w:val="00F46ED2"/>
    <w:rsid w:val="00F4774D"/>
    <w:rsid w:val="00F47C39"/>
    <w:rsid w:val="00F47D5E"/>
    <w:rsid w:val="00F5013F"/>
    <w:rsid w:val="00F51119"/>
    <w:rsid w:val="00F5159F"/>
    <w:rsid w:val="00F517C9"/>
    <w:rsid w:val="00F51BD1"/>
    <w:rsid w:val="00F52219"/>
    <w:rsid w:val="00F52429"/>
    <w:rsid w:val="00F524CA"/>
    <w:rsid w:val="00F525D3"/>
    <w:rsid w:val="00F52DDE"/>
    <w:rsid w:val="00F5308C"/>
    <w:rsid w:val="00F53393"/>
    <w:rsid w:val="00F54761"/>
    <w:rsid w:val="00F548FF"/>
    <w:rsid w:val="00F5582A"/>
    <w:rsid w:val="00F565B0"/>
    <w:rsid w:val="00F56B99"/>
    <w:rsid w:val="00F57856"/>
    <w:rsid w:val="00F57A6A"/>
    <w:rsid w:val="00F57C7F"/>
    <w:rsid w:val="00F57DA8"/>
    <w:rsid w:val="00F6040C"/>
    <w:rsid w:val="00F60675"/>
    <w:rsid w:val="00F6082D"/>
    <w:rsid w:val="00F60D5A"/>
    <w:rsid w:val="00F613AD"/>
    <w:rsid w:val="00F614F2"/>
    <w:rsid w:val="00F61A30"/>
    <w:rsid w:val="00F62149"/>
    <w:rsid w:val="00F62BF6"/>
    <w:rsid w:val="00F62E7C"/>
    <w:rsid w:val="00F63134"/>
    <w:rsid w:val="00F63191"/>
    <w:rsid w:val="00F63776"/>
    <w:rsid w:val="00F63901"/>
    <w:rsid w:val="00F63989"/>
    <w:rsid w:val="00F63C24"/>
    <w:rsid w:val="00F63CF8"/>
    <w:rsid w:val="00F642C1"/>
    <w:rsid w:val="00F6498F"/>
    <w:rsid w:val="00F64D0F"/>
    <w:rsid w:val="00F64EE5"/>
    <w:rsid w:val="00F64F1F"/>
    <w:rsid w:val="00F6504C"/>
    <w:rsid w:val="00F65271"/>
    <w:rsid w:val="00F65B45"/>
    <w:rsid w:val="00F65DB8"/>
    <w:rsid w:val="00F66151"/>
    <w:rsid w:val="00F66AE5"/>
    <w:rsid w:val="00F66E87"/>
    <w:rsid w:val="00F70291"/>
    <w:rsid w:val="00F70299"/>
    <w:rsid w:val="00F7106D"/>
    <w:rsid w:val="00F71F19"/>
    <w:rsid w:val="00F72993"/>
    <w:rsid w:val="00F7299F"/>
    <w:rsid w:val="00F72C85"/>
    <w:rsid w:val="00F733EA"/>
    <w:rsid w:val="00F74079"/>
    <w:rsid w:val="00F74DC4"/>
    <w:rsid w:val="00F750AC"/>
    <w:rsid w:val="00F755E5"/>
    <w:rsid w:val="00F75915"/>
    <w:rsid w:val="00F75B3C"/>
    <w:rsid w:val="00F75BCB"/>
    <w:rsid w:val="00F75BF4"/>
    <w:rsid w:val="00F76900"/>
    <w:rsid w:val="00F76B18"/>
    <w:rsid w:val="00F76E49"/>
    <w:rsid w:val="00F77B14"/>
    <w:rsid w:val="00F77C4B"/>
    <w:rsid w:val="00F8024F"/>
    <w:rsid w:val="00F8046E"/>
    <w:rsid w:val="00F80625"/>
    <w:rsid w:val="00F816CD"/>
    <w:rsid w:val="00F81CDB"/>
    <w:rsid w:val="00F85638"/>
    <w:rsid w:val="00F85E6D"/>
    <w:rsid w:val="00F8732A"/>
    <w:rsid w:val="00F8742A"/>
    <w:rsid w:val="00F87A3C"/>
    <w:rsid w:val="00F87D60"/>
    <w:rsid w:val="00F90452"/>
    <w:rsid w:val="00F905EB"/>
    <w:rsid w:val="00F90B69"/>
    <w:rsid w:val="00F90DB2"/>
    <w:rsid w:val="00F90FB5"/>
    <w:rsid w:val="00F91B09"/>
    <w:rsid w:val="00F92423"/>
    <w:rsid w:val="00F92DA9"/>
    <w:rsid w:val="00F930FE"/>
    <w:rsid w:val="00F93565"/>
    <w:rsid w:val="00F93AB6"/>
    <w:rsid w:val="00F941A3"/>
    <w:rsid w:val="00F94273"/>
    <w:rsid w:val="00F94AB9"/>
    <w:rsid w:val="00F94B25"/>
    <w:rsid w:val="00F94D6F"/>
    <w:rsid w:val="00F95149"/>
    <w:rsid w:val="00F9515D"/>
    <w:rsid w:val="00F954C9"/>
    <w:rsid w:val="00F95530"/>
    <w:rsid w:val="00F955AA"/>
    <w:rsid w:val="00F95644"/>
    <w:rsid w:val="00F95777"/>
    <w:rsid w:val="00F95991"/>
    <w:rsid w:val="00F95A59"/>
    <w:rsid w:val="00F96371"/>
    <w:rsid w:val="00F96F3E"/>
    <w:rsid w:val="00F97287"/>
    <w:rsid w:val="00FA094C"/>
    <w:rsid w:val="00FA13BB"/>
    <w:rsid w:val="00FA2A45"/>
    <w:rsid w:val="00FA3745"/>
    <w:rsid w:val="00FA375E"/>
    <w:rsid w:val="00FA3AD4"/>
    <w:rsid w:val="00FA43A9"/>
    <w:rsid w:val="00FA44E6"/>
    <w:rsid w:val="00FA49F3"/>
    <w:rsid w:val="00FA5072"/>
    <w:rsid w:val="00FA5907"/>
    <w:rsid w:val="00FA5A9F"/>
    <w:rsid w:val="00FA5D6C"/>
    <w:rsid w:val="00FA65AE"/>
    <w:rsid w:val="00FA6661"/>
    <w:rsid w:val="00FA6960"/>
    <w:rsid w:val="00FA6C78"/>
    <w:rsid w:val="00FA7ED4"/>
    <w:rsid w:val="00FB08FF"/>
    <w:rsid w:val="00FB11D7"/>
    <w:rsid w:val="00FB1F49"/>
    <w:rsid w:val="00FB2593"/>
    <w:rsid w:val="00FB30FD"/>
    <w:rsid w:val="00FB3263"/>
    <w:rsid w:val="00FB349F"/>
    <w:rsid w:val="00FB39FB"/>
    <w:rsid w:val="00FB3BE9"/>
    <w:rsid w:val="00FB3F41"/>
    <w:rsid w:val="00FB48B0"/>
    <w:rsid w:val="00FB4D6E"/>
    <w:rsid w:val="00FB4DDF"/>
    <w:rsid w:val="00FB5118"/>
    <w:rsid w:val="00FB542E"/>
    <w:rsid w:val="00FB54CF"/>
    <w:rsid w:val="00FB5CA6"/>
    <w:rsid w:val="00FB6743"/>
    <w:rsid w:val="00FB6751"/>
    <w:rsid w:val="00FB7542"/>
    <w:rsid w:val="00FB7584"/>
    <w:rsid w:val="00FC0155"/>
    <w:rsid w:val="00FC1190"/>
    <w:rsid w:val="00FC1D5A"/>
    <w:rsid w:val="00FC2FF2"/>
    <w:rsid w:val="00FC31BE"/>
    <w:rsid w:val="00FC35B0"/>
    <w:rsid w:val="00FC3602"/>
    <w:rsid w:val="00FC389D"/>
    <w:rsid w:val="00FC42F9"/>
    <w:rsid w:val="00FC45E3"/>
    <w:rsid w:val="00FC4858"/>
    <w:rsid w:val="00FC5718"/>
    <w:rsid w:val="00FC65BF"/>
    <w:rsid w:val="00FC70D6"/>
    <w:rsid w:val="00FC781D"/>
    <w:rsid w:val="00FC78A9"/>
    <w:rsid w:val="00FD0277"/>
    <w:rsid w:val="00FD058E"/>
    <w:rsid w:val="00FD06AA"/>
    <w:rsid w:val="00FD15A9"/>
    <w:rsid w:val="00FD1962"/>
    <w:rsid w:val="00FD1AC7"/>
    <w:rsid w:val="00FD1CA9"/>
    <w:rsid w:val="00FD1DF9"/>
    <w:rsid w:val="00FD2034"/>
    <w:rsid w:val="00FD312B"/>
    <w:rsid w:val="00FD3469"/>
    <w:rsid w:val="00FD38A5"/>
    <w:rsid w:val="00FD3EA4"/>
    <w:rsid w:val="00FD4114"/>
    <w:rsid w:val="00FD4A51"/>
    <w:rsid w:val="00FD4C01"/>
    <w:rsid w:val="00FD51DF"/>
    <w:rsid w:val="00FD5427"/>
    <w:rsid w:val="00FD55B8"/>
    <w:rsid w:val="00FD5629"/>
    <w:rsid w:val="00FD56E3"/>
    <w:rsid w:val="00FD5E38"/>
    <w:rsid w:val="00FD695B"/>
    <w:rsid w:val="00FD7BA9"/>
    <w:rsid w:val="00FD7FE3"/>
    <w:rsid w:val="00FE053A"/>
    <w:rsid w:val="00FE0713"/>
    <w:rsid w:val="00FE0B15"/>
    <w:rsid w:val="00FE0E11"/>
    <w:rsid w:val="00FE0E32"/>
    <w:rsid w:val="00FE0F16"/>
    <w:rsid w:val="00FE1853"/>
    <w:rsid w:val="00FE1B89"/>
    <w:rsid w:val="00FE278C"/>
    <w:rsid w:val="00FE283E"/>
    <w:rsid w:val="00FE28B0"/>
    <w:rsid w:val="00FE2E5E"/>
    <w:rsid w:val="00FE2EF9"/>
    <w:rsid w:val="00FE2F09"/>
    <w:rsid w:val="00FE2F5C"/>
    <w:rsid w:val="00FE3BA5"/>
    <w:rsid w:val="00FE3CBB"/>
    <w:rsid w:val="00FE41C2"/>
    <w:rsid w:val="00FE44D3"/>
    <w:rsid w:val="00FE4651"/>
    <w:rsid w:val="00FE4756"/>
    <w:rsid w:val="00FE5027"/>
    <w:rsid w:val="00FE5118"/>
    <w:rsid w:val="00FE549F"/>
    <w:rsid w:val="00FE5506"/>
    <w:rsid w:val="00FE5BCB"/>
    <w:rsid w:val="00FE64C6"/>
    <w:rsid w:val="00FE64E8"/>
    <w:rsid w:val="00FE6578"/>
    <w:rsid w:val="00FE6B90"/>
    <w:rsid w:val="00FE72E0"/>
    <w:rsid w:val="00FE7D34"/>
    <w:rsid w:val="00FF0CBD"/>
    <w:rsid w:val="00FF0D9C"/>
    <w:rsid w:val="00FF0DBF"/>
    <w:rsid w:val="00FF0DD0"/>
    <w:rsid w:val="00FF12AB"/>
    <w:rsid w:val="00FF13ED"/>
    <w:rsid w:val="00FF18B5"/>
    <w:rsid w:val="00FF1A1E"/>
    <w:rsid w:val="00FF1B56"/>
    <w:rsid w:val="00FF1C74"/>
    <w:rsid w:val="00FF271A"/>
    <w:rsid w:val="00FF27D8"/>
    <w:rsid w:val="00FF2A04"/>
    <w:rsid w:val="00FF319C"/>
    <w:rsid w:val="00FF3729"/>
    <w:rsid w:val="00FF487E"/>
    <w:rsid w:val="00FF49A3"/>
    <w:rsid w:val="00FF5103"/>
    <w:rsid w:val="00FF5243"/>
    <w:rsid w:val="00FF544D"/>
    <w:rsid w:val="00FF5EFA"/>
    <w:rsid w:val="00FF64B6"/>
    <w:rsid w:val="00FF64F7"/>
    <w:rsid w:val="00FF74AF"/>
    <w:rsid w:val="00FF7567"/>
    <w:rsid w:val="00FF7B5E"/>
    <w:rsid w:val="00FF7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B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55E3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5155E3"/>
    <w:pPr>
      <w:keepNext/>
      <w:widowControl/>
      <w:autoSpaceDE/>
      <w:autoSpaceDN/>
      <w:adjustRightInd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760A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961E68"/>
    <w:pPr>
      <w:autoSpaceDE w:val="0"/>
      <w:autoSpaceDN w:val="0"/>
      <w:adjustRightInd w:val="0"/>
      <w:spacing w:line="240" w:lineRule="auto"/>
      <w:jc w:val="left"/>
    </w:pPr>
    <w:rPr>
      <w:rFonts w:ascii="Courier New" w:hAnsi="Courier New" w:cs="Courier New"/>
      <w:sz w:val="20"/>
      <w:szCs w:val="20"/>
    </w:rPr>
  </w:style>
  <w:style w:type="paragraph" w:styleId="a4">
    <w:name w:val="Body Text"/>
    <w:basedOn w:val="a"/>
    <w:link w:val="a5"/>
    <w:rsid w:val="00B55C35"/>
    <w:pPr>
      <w:widowControl/>
      <w:autoSpaceDE/>
      <w:autoSpaceDN/>
      <w:adjustRightInd/>
    </w:pPr>
    <w:rPr>
      <w:sz w:val="28"/>
      <w:szCs w:val="28"/>
    </w:rPr>
  </w:style>
  <w:style w:type="character" w:customStyle="1" w:styleId="a5">
    <w:name w:val="Основной текст Знак"/>
    <w:basedOn w:val="a0"/>
    <w:link w:val="a4"/>
    <w:rsid w:val="00B55C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D0A24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5F7BDA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page number"/>
    <w:basedOn w:val="a0"/>
    <w:rsid w:val="001425F6"/>
  </w:style>
  <w:style w:type="paragraph" w:styleId="a7">
    <w:name w:val="List Paragraph"/>
    <w:basedOn w:val="a"/>
    <w:uiPriority w:val="34"/>
    <w:qFormat/>
    <w:rsid w:val="00B77173"/>
    <w:pPr>
      <w:ind w:left="720"/>
      <w:contextualSpacing/>
    </w:pPr>
  </w:style>
  <w:style w:type="paragraph" w:customStyle="1" w:styleId="a8">
    <w:name w:val="Знак Знак Знак Знак Знак Знак Знак Знак Знак Знак"/>
    <w:basedOn w:val="a"/>
    <w:rsid w:val="00846E4B"/>
    <w:pPr>
      <w:widowControl/>
      <w:autoSpaceDE/>
      <w:autoSpaceDN/>
      <w:adjustRightInd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11">
    <w:name w:val="Обычный текст1"/>
    <w:basedOn w:val="a"/>
    <w:rsid w:val="005570E0"/>
    <w:pPr>
      <w:widowControl/>
      <w:autoSpaceDE/>
      <w:autoSpaceDN/>
      <w:adjustRightInd/>
      <w:ind w:firstLine="567"/>
      <w:jc w:val="both"/>
    </w:pPr>
    <w:rPr>
      <w:sz w:val="28"/>
      <w:szCs w:val="24"/>
    </w:rPr>
  </w:style>
  <w:style w:type="paragraph" w:styleId="a9">
    <w:name w:val="header"/>
    <w:basedOn w:val="a"/>
    <w:link w:val="aa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054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054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d">
    <w:name w:val="Table Grid"/>
    <w:basedOn w:val="a1"/>
    <w:uiPriority w:val="59"/>
    <w:rsid w:val="003A5C04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8C3"/>
    <w:pPr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155E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5155E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customStyle="1" w:styleId="ConsPlusTitle">
    <w:name w:val="ConsPlusTitle"/>
    <w:rsid w:val="005155E3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caption"/>
    <w:basedOn w:val="a"/>
    <w:next w:val="a"/>
    <w:qFormat/>
    <w:rsid w:val="005155E3"/>
    <w:pPr>
      <w:widowControl/>
      <w:autoSpaceDE/>
      <w:autoSpaceDN/>
      <w:adjustRightInd/>
      <w:ind w:left="7920"/>
    </w:pPr>
    <w:rPr>
      <w:b/>
      <w:bCs/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C42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C42F9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footnote text"/>
    <w:basedOn w:val="a"/>
    <w:link w:val="af2"/>
    <w:uiPriority w:val="99"/>
    <w:semiHidden/>
    <w:unhideWhenUsed/>
    <w:rsid w:val="005A6568"/>
  </w:style>
  <w:style w:type="character" w:customStyle="1" w:styleId="af2">
    <w:name w:val="Текст сноски Знак"/>
    <w:basedOn w:val="a0"/>
    <w:link w:val="af1"/>
    <w:uiPriority w:val="99"/>
    <w:semiHidden/>
    <w:rsid w:val="005A656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0"/>
    <w:uiPriority w:val="99"/>
    <w:semiHidden/>
    <w:unhideWhenUsed/>
    <w:rsid w:val="005A6568"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rsid w:val="00133A7F"/>
  </w:style>
  <w:style w:type="character" w:customStyle="1" w:styleId="af5">
    <w:name w:val="Текст концевой сноски Знак"/>
    <w:basedOn w:val="a0"/>
    <w:link w:val="af4"/>
    <w:uiPriority w:val="99"/>
    <w:semiHidden/>
    <w:rsid w:val="00133A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basedOn w:val="a0"/>
    <w:uiPriority w:val="99"/>
    <w:semiHidden/>
    <w:unhideWhenUsed/>
    <w:rsid w:val="00133A7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33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4Y0MqPCzIalMNHNywQzOwlaz03Y=</DigestValue>
    </Reference>
    <Reference URI="#idOfficeObject" Type="http://www.w3.org/2000/09/xmldsig#Object">
      <DigestMethod Algorithm="http://www.w3.org/2000/09/xmldsig#sha1"/>
      <DigestValue>nkDmfkvkrxf8rTCRoysgq8oS328=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bLX/Bc18DHNQJoR885Amhj6jYxw=</DigestValue>
    </Reference>
  </SignedInfo>
  <SignatureValue>R/+IpXbp5wvwQQBGxvew9aykDi6cgHZV1yTP3lYV8z/KLT9nNjA1f307qihtzgIDsmAKcKtKYf+A
SWLywSHWjenoyVAkihLnRn4/Ja6AyM5cJ/+VxaZk2MYb+KGKHKmDHNqccz/WAXa5zY/ZJCXepIdQ
nEhr09XSYEdxCUceqKc=</SignatureValue>
  <KeyInfo>
    <X509Data>
      <X509Certificate>MIIFmjCCBIKgAwIBAgITHQAAWmlNnzMa1kCtLQACAABaaTANBgkqhkiG9w0BAQUFADCBhjESMBAG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3KmGy7MAS4eR6gUmr9JtPEbzIfU=</DigestValue>
      </Reference>
      <Reference URI="/word/footer3.xml?ContentType=application/vnd.openxmlformats-officedocument.wordprocessingml.footer+xml">
        <DigestMethod Algorithm="http://www.w3.org/2000/09/xmldsig#sha1"/>
        <DigestValue>1trAmpaG5KBTfmDQd/thu35ujUM=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settings.xml?ContentType=application/vnd.openxmlformats-officedocument.wordprocessingml.settings+xml">
        <DigestMethod Algorithm="http://www.w3.org/2000/09/xmldsig#sha1"/>
        <DigestValue>h/2IFDa5PHzJxhawxI5IGc4pba8=</DigestValue>
      </Reference>
      <Reference URI="/word/styles.xml?ContentType=application/vnd.openxmlformats-officedocument.wordprocessingml.styles+xml">
        <DigestMethod Algorithm="http://www.w3.org/2000/09/xmldsig#sha1"/>
        <DigestValue>WSl3EYCCWFN75pk9EI0S0wt3MEc=</DigestValue>
      </Reference>
      <Reference URI="/word/numbering.xml?ContentType=application/vnd.openxmlformats-officedocument.wordprocessingml.numbering+xml">
        <DigestMethod Algorithm="http://www.w3.org/2000/09/xmldsig#sha1"/>
        <DigestValue>Y1vmBKbfR4nDJuznUhBhb2pzJjo=</DigestValue>
      </Reference>
      <Reference URI="/word/fontTable.xml?ContentType=application/vnd.openxmlformats-officedocument.wordprocessingml.fontTable+xml">
        <DigestMethod Algorithm="http://www.w3.org/2000/09/xmldsig#sha1"/>
        <DigestValue>Y6L7rM1NE+q3WGdHud0kupI5Awc=</DigestValue>
      </Reference>
      <Reference URI="/word/footnotes.xml?ContentType=application/vnd.openxmlformats-officedocument.wordprocessingml.footnotes+xml">
        <DigestMethod Algorithm="http://www.w3.org/2000/09/xmldsig#sha1"/>
        <DigestValue>ou7TAZWaYDA/vrnwbL+Yw7Y0uIw=</DigestValue>
      </Reference>
      <Reference URI="/word/endnotes.xml?ContentType=application/vnd.openxmlformats-officedocument.wordprocessingml.endnotes+xml">
        <DigestMethod Algorithm="http://www.w3.org/2000/09/xmldsig#sha1"/>
        <DigestValue>PXrKpDBGIlRGWCRGdC3ld+37Peo=</DigestValue>
      </Reference>
      <Reference URI="/word/header1.xml?ContentType=application/vnd.openxmlformats-officedocument.wordprocessingml.header+xml">
        <DigestMethod Algorithm="http://www.w3.org/2000/09/xmldsig#sha1"/>
        <DigestValue>K9vkweYNRe894waQ9U4HJo1xgh4=</DigestValue>
      </Reference>
      <Reference URI="/word/document.xml?ContentType=application/vnd.openxmlformats-officedocument.wordprocessingml.document.main+xml">
        <DigestMethod Algorithm="http://www.w3.org/2000/09/xmldsig#sha1"/>
        <DigestValue>RVQXJIskLM6nfcMALITlYzL8SMc=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header3.xml?ContentType=application/vnd.openxmlformats-officedocument.wordprocessingml.header+xml">
        <DigestMethod Algorithm="http://www.w3.org/2000/09/xmldsig#sha1"/>
        <DigestValue>K9vkweYNRe894waQ9U4HJo1xgh4=</DigestValue>
      </Reference>
      <Reference URI="/word/footer1.xml?ContentType=application/vnd.openxmlformats-officedocument.wordprocessingml.footer+xml">
        <DigestMethod Algorithm="http://www.w3.org/2000/09/xmldsig#sha1"/>
        <DigestValue>1trAmpaG5KBTfmDQd/thu35ujUM=</DigestValue>
      </Reference>
      <Reference URI="/word/header2.xml?ContentType=application/vnd.openxmlformats-officedocument.wordprocessingml.header+xml">
        <DigestMethod Algorithm="http://www.w3.org/2000/09/xmldsig#sha1"/>
        <DigestValue>km1i4PkWIsx1cPH9KHYJHsVpqqs=</DigestValue>
      </Reference>
      <Reference URI="/word/footer2.xml?ContentType=application/vnd.openxmlformats-officedocument.wordprocessingml.footer+xml">
        <DigestMethod Algorithm="http://www.w3.org/2000/09/xmldsig#sha1"/>
        <DigestValue>h3Lb0UMbA8Mboe1reXKFvEW6GW4=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BkdZc9dchEBGjyZaUEaXDZctFV4=</DigestValue>
      </Reference>
    </Manifest>
    <SignatureProperties>
      <SignatureProperty Id="idSignatureTime" Target="#idPackageSignature">
        <mdssi:SignatureTime>
          <mdssi:Format>YYYY-MM-DDThh:mm:ssTZD</mdssi:Format>
          <mdssi:Value>2025-03-31T11:58:52Z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рассылка</SignatureComments>
          <WindowsVersion>6.2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2025-03-31T11:58:52Z</xd:SigningTime>
          <xd:SigningCertificate>
            <xd:Cert>
              <xd:CertDigest>
                <DigestMethod Algorithm="http://www.w3.org/2000/09/xmldsig#sha1"/>
                <DigestValue>k8FrofcI8MDNZJcBy954jl9jRwM=</DigestValue>
              </xd:CertDigest>
              <xd:IssuerSerial>
                <X509IssuerName>CN=Cityhall.voronezh-city Class 1 Issuing SubCA 1, DC=cityhall, DC=voronezh-city, DC=ru</X509IssuerName>
                <X509SerialNumber>646721730934673220526621590593625171406379625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2CB64-DA22-4B0D-B22A-D5AF0A844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4</Pages>
  <Words>762</Words>
  <Characters>4349</Characters>
  <Application>Microsoft Office Word</Application>
  <DocSecurity>8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GFU</Company>
  <LinksUpToDate>false</LinksUpToDate>
  <CharactersWithSpaces>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obp_ngr</dc:creator>
  <cp:lastModifiedBy>Волкова М.Н.</cp:lastModifiedBy>
  <cp:revision>57</cp:revision>
  <cp:lastPrinted>2025-01-29T11:29:00Z</cp:lastPrinted>
  <dcterms:created xsi:type="dcterms:W3CDTF">2019-06-18T07:01:00Z</dcterms:created>
  <dcterms:modified xsi:type="dcterms:W3CDTF">2025-03-31T11:58:00Z</dcterms:modified>
</cp:coreProperties>
</file>