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8B" w:rsidRDefault="00406B8B">
      <w:pPr>
        <w:pStyle w:val="ConsPlusTitlePage"/>
      </w:pPr>
      <w:r>
        <w:t xml:space="preserve">Документ предоставлен </w:t>
      </w:r>
      <w:hyperlink r:id="rId5" w:history="1">
        <w:r>
          <w:rPr>
            <w:color w:val="0000FF"/>
          </w:rPr>
          <w:t>КонсультантПлюс</w:t>
        </w:r>
      </w:hyperlink>
      <w:r>
        <w:br/>
      </w:r>
    </w:p>
    <w:p w:rsidR="00406B8B" w:rsidRDefault="00406B8B">
      <w:pPr>
        <w:pStyle w:val="ConsPlusNormal"/>
        <w:jc w:val="both"/>
        <w:outlineLvl w:val="0"/>
      </w:pPr>
    </w:p>
    <w:p w:rsidR="00406B8B" w:rsidRDefault="00406B8B">
      <w:pPr>
        <w:pStyle w:val="ConsPlusTitle"/>
        <w:jc w:val="center"/>
        <w:outlineLvl w:val="0"/>
      </w:pPr>
      <w:r>
        <w:t>УПРАВЛЕНИЕ ПО ГОСУДАРСТВЕННОМУ РЕГУЛИРОВАНИЮ</w:t>
      </w:r>
    </w:p>
    <w:p w:rsidR="00406B8B" w:rsidRDefault="00406B8B">
      <w:pPr>
        <w:pStyle w:val="ConsPlusTitle"/>
        <w:jc w:val="center"/>
      </w:pPr>
      <w:r>
        <w:t>ТАРИФОВ ВОРОНЕЖСКОЙ ОБЛАСТИ</w:t>
      </w:r>
    </w:p>
    <w:p w:rsidR="00406B8B" w:rsidRDefault="00406B8B">
      <w:pPr>
        <w:pStyle w:val="ConsPlusTitle"/>
        <w:ind w:firstLine="540"/>
        <w:jc w:val="both"/>
      </w:pPr>
    </w:p>
    <w:p w:rsidR="00406B8B" w:rsidRDefault="00406B8B">
      <w:pPr>
        <w:pStyle w:val="ConsPlusTitle"/>
        <w:jc w:val="center"/>
      </w:pPr>
      <w:r>
        <w:t>ПРИКАЗ</w:t>
      </w:r>
    </w:p>
    <w:p w:rsidR="00406B8B" w:rsidRDefault="00406B8B">
      <w:pPr>
        <w:pStyle w:val="ConsPlusTitle"/>
        <w:jc w:val="center"/>
      </w:pPr>
      <w:r>
        <w:t>от 20 декабря 2019 г. N 56/22</w:t>
      </w:r>
    </w:p>
    <w:p w:rsidR="00406B8B" w:rsidRDefault="00406B8B">
      <w:pPr>
        <w:pStyle w:val="ConsPlusTitle"/>
        <w:ind w:firstLine="540"/>
        <w:jc w:val="both"/>
      </w:pPr>
    </w:p>
    <w:p w:rsidR="00406B8B" w:rsidRDefault="00406B8B">
      <w:pPr>
        <w:pStyle w:val="ConsPlusTitle"/>
        <w:jc w:val="center"/>
      </w:pPr>
      <w:r>
        <w:t>ОБ УСТАНОВЛЕНИИ ПРЕДЕЛЬНОГО ЕДИНОГО ТАРИФА НА УСЛУГУ</w:t>
      </w:r>
    </w:p>
    <w:p w:rsidR="00406B8B" w:rsidRDefault="00406B8B">
      <w:pPr>
        <w:pStyle w:val="ConsPlusTitle"/>
        <w:jc w:val="center"/>
      </w:pPr>
      <w:r>
        <w:t xml:space="preserve">РЕГИОНАЛЬНОГО ОПЕРАТОРА ПО ОБРАЩЕНИЮ С </w:t>
      </w:r>
      <w:proofErr w:type="gramStart"/>
      <w:r>
        <w:t>ТВЕРДЫМИ</w:t>
      </w:r>
      <w:proofErr w:type="gramEnd"/>
    </w:p>
    <w:p w:rsidR="00406B8B" w:rsidRDefault="00406B8B">
      <w:pPr>
        <w:pStyle w:val="ConsPlusTitle"/>
        <w:jc w:val="center"/>
      </w:pPr>
      <w:r>
        <w:t>КОММУНАЛЬНЫМИ ОТХОДАМИ ДЛЯ ОТКРЫТОГО АКЦИОНЕРНОГО ОБЩЕСТВА</w:t>
      </w:r>
    </w:p>
    <w:p w:rsidR="00406B8B" w:rsidRDefault="00406B8B">
      <w:pPr>
        <w:pStyle w:val="ConsPlusTitle"/>
        <w:jc w:val="center"/>
      </w:pPr>
      <w:r>
        <w:t>"ЭКОТЕХНОЛОГИИ" НА ТЕРРИТОРИИ ГОРОДСКОГО ОКРУГА ГОРОД</w:t>
      </w:r>
    </w:p>
    <w:p w:rsidR="00406B8B" w:rsidRDefault="00406B8B">
      <w:pPr>
        <w:pStyle w:val="ConsPlusTitle"/>
        <w:jc w:val="center"/>
      </w:pPr>
      <w:r>
        <w:t>ВОРОНЕЖ, ГОРОДСКОГО ОКРУГА ГОРОД НОВОВОРОНЕЖ, КАШИРСКОГО,</w:t>
      </w:r>
    </w:p>
    <w:p w:rsidR="00406B8B" w:rsidRDefault="00406B8B">
      <w:pPr>
        <w:pStyle w:val="ConsPlusTitle"/>
        <w:jc w:val="center"/>
      </w:pPr>
      <w:r>
        <w:t>НИЖНЕДЕВИЦКОГО, НОВОУСМАНСКОГО, РАМОНСКОГО, РЕПЬЕВСКОГО,</w:t>
      </w:r>
    </w:p>
    <w:p w:rsidR="00406B8B" w:rsidRDefault="00406B8B">
      <w:pPr>
        <w:pStyle w:val="ConsPlusTitle"/>
        <w:jc w:val="center"/>
      </w:pPr>
      <w:r>
        <w:t>СЕМИЛУКСКОГО, ХОХОЛЬСКОГО МУНИЦИПАЛЬНЫХ РАЙОНОВ</w:t>
      </w:r>
    </w:p>
    <w:p w:rsidR="00406B8B" w:rsidRDefault="00406B8B">
      <w:pPr>
        <w:pStyle w:val="ConsPlusTitle"/>
        <w:jc w:val="center"/>
      </w:pPr>
      <w:proofErr w:type="gramStart"/>
      <w:r>
        <w:t>ВОРОНЕЖСКОЙ ОБЛАСТИ (ЗОНА ДЕЯТЕЛЬНОСТИ -</w:t>
      </w:r>
      <w:proofErr w:type="gramEnd"/>
    </w:p>
    <w:p w:rsidR="00406B8B" w:rsidRDefault="00406B8B">
      <w:pPr>
        <w:pStyle w:val="ConsPlusTitle"/>
        <w:jc w:val="center"/>
      </w:pPr>
      <w:proofErr w:type="gramStart"/>
      <w:r>
        <w:t>ВОРОНЕЖСКИЙ МЕЖМУНИЦИПАЛЬНЫЙ КЛАСТЕР), НА 2020 ГОД</w:t>
      </w:r>
      <w:proofErr w:type="gramEnd"/>
    </w:p>
    <w:p w:rsidR="00406B8B" w:rsidRDefault="00406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B8B">
        <w:trPr>
          <w:jc w:val="center"/>
        </w:trPr>
        <w:tc>
          <w:tcPr>
            <w:tcW w:w="9294" w:type="dxa"/>
            <w:tcBorders>
              <w:top w:val="nil"/>
              <w:left w:val="single" w:sz="24" w:space="0" w:color="CED3F1"/>
              <w:bottom w:val="nil"/>
              <w:right w:val="single" w:sz="24" w:space="0" w:color="F4F3F8"/>
            </w:tcBorders>
            <w:shd w:val="clear" w:color="auto" w:fill="F4F3F8"/>
          </w:tcPr>
          <w:p w:rsidR="00406B8B" w:rsidRDefault="00406B8B">
            <w:pPr>
              <w:pStyle w:val="ConsPlusNormal"/>
              <w:jc w:val="center"/>
            </w:pPr>
            <w:r>
              <w:rPr>
                <w:color w:val="392C69"/>
              </w:rPr>
              <w:t>Список изменяющих документов</w:t>
            </w:r>
          </w:p>
          <w:p w:rsidR="00406B8B" w:rsidRDefault="00406B8B">
            <w:pPr>
              <w:pStyle w:val="ConsPlusNormal"/>
              <w:jc w:val="center"/>
            </w:pPr>
            <w:r>
              <w:rPr>
                <w:color w:val="392C69"/>
              </w:rPr>
              <w:t xml:space="preserve">(в ред. </w:t>
            </w:r>
            <w:hyperlink r:id="rId6" w:history="1">
              <w:r>
                <w:rPr>
                  <w:color w:val="0000FF"/>
                </w:rPr>
                <w:t>приказа</w:t>
              </w:r>
            </w:hyperlink>
            <w:r>
              <w:rPr>
                <w:color w:val="392C69"/>
              </w:rPr>
              <w:t xml:space="preserve"> УРТ Воронежской области от 17.01.2020 N 1/3)</w:t>
            </w:r>
          </w:p>
        </w:tc>
      </w:tr>
    </w:tbl>
    <w:p w:rsidR="00406B8B" w:rsidRDefault="00406B8B">
      <w:pPr>
        <w:pStyle w:val="ConsPlusNormal"/>
        <w:jc w:val="both"/>
      </w:pPr>
    </w:p>
    <w:p w:rsidR="00406B8B" w:rsidRDefault="00406B8B">
      <w:pPr>
        <w:pStyle w:val="ConsPlusNormal"/>
        <w:ind w:firstLine="540"/>
        <w:jc w:val="both"/>
      </w:pPr>
      <w:proofErr w:type="gramStart"/>
      <w:r>
        <w:t xml:space="preserve">Руководствуясь Федеральным </w:t>
      </w:r>
      <w:hyperlink r:id="rId7" w:history="1">
        <w:r>
          <w:rPr>
            <w:color w:val="0000FF"/>
          </w:rPr>
          <w:t>законом</w:t>
        </w:r>
      </w:hyperlink>
      <w:r>
        <w:t xml:space="preserve"> от 24.06.1998 N 89-ФЗ "Об отходах производства и потребления", Постановлениями Правительства Российской Федерации от 30.05.2016 </w:t>
      </w:r>
      <w:hyperlink r:id="rId8" w:history="1">
        <w:r>
          <w:rPr>
            <w:color w:val="0000FF"/>
          </w:rPr>
          <w:t>N 484</w:t>
        </w:r>
      </w:hyperlink>
      <w:r>
        <w:t xml:space="preserve"> "О ценообразовании в области обращения с твердыми коммунальными отходами", от 16.05.2016 </w:t>
      </w:r>
      <w:hyperlink r:id="rId9" w:history="1">
        <w:r>
          <w:rPr>
            <w:color w:val="0000FF"/>
          </w:rPr>
          <w:t>N 424</w:t>
        </w:r>
      </w:hyperlink>
      <w:r>
        <w:t xml:space="preserve">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w:t>
      </w:r>
      <w:proofErr w:type="gramEnd"/>
      <w:r>
        <w:t xml:space="preserve"> </w:t>
      </w:r>
      <w:proofErr w:type="gramStart"/>
      <w:r>
        <w:t xml:space="preserve">показателей эффективности объектов, используемых для обработки, обезвреживания и захоронения твердых коммунальных отходов", </w:t>
      </w:r>
      <w:hyperlink r:id="rId10" w:history="1">
        <w:r>
          <w:rPr>
            <w:color w:val="0000FF"/>
          </w:rPr>
          <w:t>Приказом</w:t>
        </w:r>
      </w:hyperlink>
      <w:r>
        <w:t xml:space="preserve"> Федеральной антимонопольной службы Российской Федерации от 21.11.2016 N 1638/16 "Об утверждении Методических указаний по расчету регулируемых тарифов в области обращения с твердыми коммунальными отходами", </w:t>
      </w:r>
      <w:hyperlink r:id="rId11" w:history="1">
        <w:r>
          <w:rPr>
            <w:color w:val="0000FF"/>
          </w:rPr>
          <w:t>Законом</w:t>
        </w:r>
      </w:hyperlink>
      <w:r>
        <w:t xml:space="preserve"> Воронежской области от 04.02.2019 N 4-ОЗ "О льготных тарифах в области обращения с твердыми коммунальными отходами на территории Воронежской области", </w:t>
      </w:r>
      <w:hyperlink r:id="rId12" w:history="1">
        <w:r>
          <w:rPr>
            <w:color w:val="0000FF"/>
          </w:rPr>
          <w:t>постановлением</w:t>
        </w:r>
        <w:proofErr w:type="gramEnd"/>
      </w:hyperlink>
      <w:r>
        <w:t xml:space="preserve"> правительства Воронежской области от 18.05.2009 N 397 "Об утверждении Положения об управлении по государственному регулированию тарифов Воронежской области", и на основании решения Правления УРТ от 20 декабря 2019 года N 56/22 приказываю:</w:t>
      </w:r>
    </w:p>
    <w:p w:rsidR="00406B8B" w:rsidRDefault="00406B8B">
      <w:pPr>
        <w:pStyle w:val="ConsPlusNormal"/>
        <w:jc w:val="both"/>
      </w:pPr>
      <w:r>
        <w:t xml:space="preserve">(в ред. </w:t>
      </w:r>
      <w:hyperlink r:id="rId13" w:history="1">
        <w:r>
          <w:rPr>
            <w:color w:val="0000FF"/>
          </w:rPr>
          <w:t>приказа</w:t>
        </w:r>
      </w:hyperlink>
      <w:r>
        <w:t xml:space="preserve"> УРТ Воронежской области от 17.01.2020 N 1/3)</w:t>
      </w:r>
    </w:p>
    <w:p w:rsidR="00406B8B" w:rsidRDefault="00406B8B">
      <w:pPr>
        <w:pStyle w:val="ConsPlusNormal"/>
        <w:spacing w:before="220"/>
        <w:ind w:firstLine="540"/>
        <w:jc w:val="both"/>
      </w:pPr>
      <w:r>
        <w:t xml:space="preserve">1. Утвердить на период с 01.01.2020 по 31.12.2020 производственную </w:t>
      </w:r>
      <w:hyperlink w:anchor="P43" w:history="1">
        <w:r>
          <w:rPr>
            <w:color w:val="0000FF"/>
          </w:rPr>
          <w:t>программу</w:t>
        </w:r>
      </w:hyperlink>
      <w:r>
        <w:t xml:space="preserve"> в области обращения с твердыми коммунальными отходами открытого акционерного общества "Экотехнологии", исходя из основных показателей, согласно приложению.</w:t>
      </w:r>
    </w:p>
    <w:p w:rsidR="00406B8B" w:rsidRDefault="00406B8B">
      <w:pPr>
        <w:pStyle w:val="ConsPlusNormal"/>
        <w:spacing w:before="220"/>
        <w:ind w:firstLine="540"/>
        <w:jc w:val="both"/>
      </w:pPr>
      <w:r>
        <w:t xml:space="preserve">2. </w:t>
      </w:r>
      <w:proofErr w:type="gramStart"/>
      <w:r>
        <w:t>Установить и ввести в действие на период с 01.01.2020 по 31.12.2020 предельный единый тариф на услугу регионального оператора по обращению с твердыми коммунальными отходами для открытого акционерного общества "Экотехнологии" на территории городского округа город Воронеж, городского округа город Нововоронеж, Каширского, Нижнедевицкого, Новоусманского, Рамонского, Репьевского, Семилукского, Хохольского муниципальных районов Воронежской области (зона деятельности - Воронежский межмуниципальный кластер):</w:t>
      </w:r>
      <w:proofErr w:type="gramEnd"/>
    </w:p>
    <w:p w:rsidR="00406B8B" w:rsidRDefault="00406B8B">
      <w:pPr>
        <w:pStyle w:val="ConsPlusNormal"/>
        <w:spacing w:before="220"/>
        <w:ind w:firstLine="540"/>
        <w:jc w:val="both"/>
      </w:pPr>
      <w:r>
        <w:t>- с 01.01.2020 по 30.06.2020 в размере 569 рублей 27 коп</w:t>
      </w:r>
      <w:proofErr w:type="gramStart"/>
      <w:r>
        <w:t>.</w:t>
      </w:r>
      <w:proofErr w:type="gramEnd"/>
      <w:r>
        <w:t xml:space="preserve"> </w:t>
      </w:r>
      <w:proofErr w:type="gramStart"/>
      <w:r>
        <w:t>з</w:t>
      </w:r>
      <w:proofErr w:type="gramEnd"/>
      <w:r>
        <w:t>а 1 куб. м (без учета НДС), льготный тариф для населения - 475 рублей 29 коп. (без учета НДС) &lt;*&gt;;</w:t>
      </w:r>
    </w:p>
    <w:p w:rsidR="00406B8B" w:rsidRDefault="00406B8B">
      <w:pPr>
        <w:pStyle w:val="ConsPlusNormal"/>
        <w:jc w:val="both"/>
      </w:pPr>
      <w:r>
        <w:t xml:space="preserve">(в ред. </w:t>
      </w:r>
      <w:hyperlink r:id="rId14" w:history="1">
        <w:r>
          <w:rPr>
            <w:color w:val="0000FF"/>
          </w:rPr>
          <w:t>приказа</w:t>
        </w:r>
      </w:hyperlink>
      <w:r>
        <w:t xml:space="preserve"> УРТ Воронежской области от 17.01.2020 N 1/3)</w:t>
      </w:r>
    </w:p>
    <w:p w:rsidR="00406B8B" w:rsidRDefault="00406B8B">
      <w:pPr>
        <w:pStyle w:val="ConsPlusNormal"/>
        <w:spacing w:before="220"/>
        <w:ind w:firstLine="540"/>
        <w:jc w:val="both"/>
      </w:pPr>
      <w:r>
        <w:lastRenderedPageBreak/>
        <w:t>- с 01.07.2020 по 31.12.2020 в размере 569 рублей 27 коп</w:t>
      </w:r>
      <w:proofErr w:type="gramStart"/>
      <w:r>
        <w:t>.</w:t>
      </w:r>
      <w:proofErr w:type="gramEnd"/>
      <w:r>
        <w:t xml:space="preserve"> </w:t>
      </w:r>
      <w:proofErr w:type="gramStart"/>
      <w:r>
        <w:t>з</w:t>
      </w:r>
      <w:proofErr w:type="gramEnd"/>
      <w:r>
        <w:t>а 1 куб. м (без учета НДС), льготный тариф для населения - 503 рублей 81 коп. (без учета НДС) &lt;*&gt;.</w:t>
      </w:r>
    </w:p>
    <w:p w:rsidR="00406B8B" w:rsidRDefault="00406B8B">
      <w:pPr>
        <w:pStyle w:val="ConsPlusNormal"/>
        <w:jc w:val="both"/>
      </w:pPr>
      <w:r>
        <w:t xml:space="preserve">(в ред. </w:t>
      </w:r>
      <w:hyperlink r:id="rId15" w:history="1">
        <w:r>
          <w:rPr>
            <w:color w:val="0000FF"/>
          </w:rPr>
          <w:t>приказа</w:t>
        </w:r>
      </w:hyperlink>
      <w:r>
        <w:t xml:space="preserve"> УРТ Воронежской области от 17.01.2020 N 1/3)</w:t>
      </w:r>
    </w:p>
    <w:p w:rsidR="00406B8B" w:rsidRDefault="00406B8B">
      <w:pPr>
        <w:pStyle w:val="ConsPlusNormal"/>
        <w:spacing w:before="220"/>
        <w:ind w:firstLine="540"/>
        <w:jc w:val="both"/>
      </w:pPr>
      <w:r>
        <w:t>--------------------------------</w:t>
      </w:r>
    </w:p>
    <w:p w:rsidR="00406B8B" w:rsidRDefault="00406B8B">
      <w:pPr>
        <w:pStyle w:val="ConsPlusNormal"/>
        <w:spacing w:before="220"/>
        <w:ind w:firstLine="540"/>
        <w:jc w:val="both"/>
      </w:pPr>
      <w:r>
        <w:t xml:space="preserve">&lt;*&gt; Налогом на добавленную стоимость (НДС) не облагается в соответствии с </w:t>
      </w:r>
      <w:hyperlink r:id="rId16" w:history="1">
        <w:r>
          <w:rPr>
            <w:color w:val="0000FF"/>
          </w:rPr>
          <w:t>подпунктом "а" пункта 2</w:t>
        </w:r>
      </w:hyperlink>
      <w:r>
        <w:t xml:space="preserve"> Федерального закона N 211-ФЗ "О внесении изменений в главы 21 и 25 части второй Налогового кодекса Российской Федерации"</w:t>
      </w:r>
    </w:p>
    <w:p w:rsidR="00406B8B" w:rsidRDefault="00406B8B">
      <w:pPr>
        <w:pStyle w:val="ConsPlusNormal"/>
        <w:jc w:val="both"/>
      </w:pPr>
    </w:p>
    <w:p w:rsidR="00406B8B" w:rsidRDefault="00406B8B">
      <w:pPr>
        <w:pStyle w:val="ConsPlusNormal"/>
        <w:ind w:firstLine="540"/>
        <w:jc w:val="both"/>
      </w:pPr>
      <w:r>
        <w:t>3. Настоящий приказ вступает в силу по истечении десяти дней со дня его официального опубликования.</w:t>
      </w:r>
    </w:p>
    <w:p w:rsidR="00406B8B" w:rsidRDefault="00406B8B">
      <w:pPr>
        <w:pStyle w:val="ConsPlusNormal"/>
        <w:jc w:val="both"/>
      </w:pPr>
    </w:p>
    <w:p w:rsidR="00406B8B" w:rsidRDefault="00406B8B">
      <w:pPr>
        <w:pStyle w:val="ConsPlusNormal"/>
        <w:jc w:val="right"/>
      </w:pPr>
      <w:r>
        <w:t>Руководитель управления</w:t>
      </w:r>
    </w:p>
    <w:p w:rsidR="00406B8B" w:rsidRDefault="00406B8B">
      <w:pPr>
        <w:pStyle w:val="ConsPlusNormal"/>
        <w:jc w:val="right"/>
      </w:pPr>
      <w:r>
        <w:t>Е.В.БАЖАНОВ</w:t>
      </w:r>
    </w:p>
    <w:p w:rsidR="00406B8B" w:rsidRDefault="00406B8B">
      <w:pPr>
        <w:pStyle w:val="ConsPlusNormal"/>
        <w:jc w:val="both"/>
      </w:pPr>
    </w:p>
    <w:p w:rsidR="00406B8B" w:rsidRDefault="00406B8B">
      <w:pPr>
        <w:pStyle w:val="ConsPlusNormal"/>
        <w:jc w:val="both"/>
      </w:pPr>
    </w:p>
    <w:p w:rsidR="00406B8B" w:rsidRDefault="00406B8B">
      <w:pPr>
        <w:pStyle w:val="ConsPlusNormal"/>
        <w:jc w:val="both"/>
      </w:pPr>
    </w:p>
    <w:p w:rsidR="00406B8B" w:rsidRDefault="00406B8B">
      <w:pPr>
        <w:pStyle w:val="ConsPlusNormal"/>
        <w:jc w:val="both"/>
      </w:pPr>
    </w:p>
    <w:p w:rsidR="00406B8B" w:rsidRDefault="00406B8B">
      <w:pPr>
        <w:pStyle w:val="ConsPlusNormal"/>
        <w:jc w:val="both"/>
      </w:pPr>
    </w:p>
    <w:p w:rsidR="00406B8B" w:rsidRDefault="00406B8B">
      <w:pPr>
        <w:pStyle w:val="ConsPlusNormal"/>
        <w:jc w:val="right"/>
        <w:outlineLvl w:val="0"/>
      </w:pPr>
      <w:r>
        <w:t>Приложение</w:t>
      </w:r>
    </w:p>
    <w:p w:rsidR="00406B8B" w:rsidRDefault="00406B8B">
      <w:pPr>
        <w:pStyle w:val="ConsPlusNormal"/>
        <w:jc w:val="right"/>
      </w:pPr>
      <w:r>
        <w:t>к приказу УРТ</w:t>
      </w:r>
    </w:p>
    <w:p w:rsidR="00406B8B" w:rsidRDefault="00406B8B">
      <w:pPr>
        <w:pStyle w:val="ConsPlusNormal"/>
        <w:jc w:val="right"/>
      </w:pPr>
      <w:r>
        <w:t>от 20.12.2019 N 56/22</w:t>
      </w:r>
    </w:p>
    <w:p w:rsidR="00406B8B" w:rsidRDefault="00406B8B">
      <w:pPr>
        <w:pStyle w:val="ConsPlusNormal"/>
        <w:jc w:val="both"/>
      </w:pPr>
    </w:p>
    <w:p w:rsidR="00406B8B" w:rsidRDefault="00406B8B">
      <w:pPr>
        <w:pStyle w:val="ConsPlusTitle"/>
        <w:jc w:val="center"/>
      </w:pPr>
      <w:bookmarkStart w:id="0" w:name="P43"/>
      <w:bookmarkEnd w:id="0"/>
      <w:r>
        <w:t>ПРОИЗВОДСТВЕННАЯ ПРОГРАММА</w:t>
      </w:r>
    </w:p>
    <w:p w:rsidR="00406B8B" w:rsidRDefault="00406B8B">
      <w:pPr>
        <w:pStyle w:val="ConsPlusTitle"/>
        <w:jc w:val="center"/>
      </w:pPr>
      <w:r>
        <w:t>В ОБЛАСТИ ОБРАЩЕНИЯ С ТВЕРДЫМИ КОММУНАЛЬНЫМИ ОТХОДАМИ</w:t>
      </w:r>
    </w:p>
    <w:p w:rsidR="00406B8B" w:rsidRDefault="00406B8B">
      <w:pPr>
        <w:pStyle w:val="ConsPlusTitle"/>
        <w:jc w:val="center"/>
      </w:pPr>
      <w:r>
        <w:t>ОТКРЫТОГО АКЦИОНЕРНОГО ОБЩЕСТВА "ЭКОТЕХНОЛОГИИ"</w:t>
      </w:r>
    </w:p>
    <w:p w:rsidR="00406B8B" w:rsidRDefault="00406B8B">
      <w:pPr>
        <w:pStyle w:val="ConsPlusTitle"/>
        <w:jc w:val="center"/>
      </w:pPr>
      <w:r>
        <w:t>НА ТЕРРИТОРИИ ГОРОДСКОГО ОКРУГА ГОРОД ВОРОНЕЖ, ГОРОДСКОГО</w:t>
      </w:r>
    </w:p>
    <w:p w:rsidR="00406B8B" w:rsidRDefault="00406B8B">
      <w:pPr>
        <w:pStyle w:val="ConsPlusTitle"/>
        <w:jc w:val="center"/>
      </w:pPr>
      <w:r>
        <w:t>ОКРУГА ГОРОД НОВОВОРОНЕЖ, КАШИРСКОГО, НИЖНЕДЕВИЦКОГО,</w:t>
      </w:r>
    </w:p>
    <w:p w:rsidR="00406B8B" w:rsidRDefault="00406B8B">
      <w:pPr>
        <w:pStyle w:val="ConsPlusTitle"/>
        <w:jc w:val="center"/>
      </w:pPr>
      <w:r>
        <w:t>НОВОУСМАНСКОГО, РАМОНСКОГО, РЕПЬЕВСКОГО, СЕМИЛУКСКОГО,</w:t>
      </w:r>
    </w:p>
    <w:p w:rsidR="00406B8B" w:rsidRDefault="00406B8B">
      <w:pPr>
        <w:pStyle w:val="ConsPlusTitle"/>
        <w:jc w:val="center"/>
      </w:pPr>
      <w:r>
        <w:t>ХОХОЛЬСКОГО МУНИЦИПАЛЬНЫХ РАЙОНОВ ВОРОНЕЖСКОЙ ОБЛАСТИ</w:t>
      </w:r>
    </w:p>
    <w:p w:rsidR="00406B8B" w:rsidRDefault="00406B8B">
      <w:pPr>
        <w:pStyle w:val="ConsPlusTitle"/>
        <w:jc w:val="center"/>
      </w:pPr>
      <w:r>
        <w:t>(ЗОНА ДЕЯТЕЛЬНОСТИ - ВОРОНЕЖСКИЙ МЕЖМУНИЦИПАЛЬНЫЙ КЛАСТЕР),</w:t>
      </w:r>
    </w:p>
    <w:p w:rsidR="00406B8B" w:rsidRDefault="00406B8B">
      <w:pPr>
        <w:pStyle w:val="ConsPlusTitle"/>
        <w:jc w:val="center"/>
      </w:pPr>
      <w:r>
        <w:t>НА ПЕРИОД С 01.01.2020 ПО 31.12.2020</w:t>
      </w:r>
    </w:p>
    <w:p w:rsidR="00406B8B" w:rsidRDefault="00406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6B8B">
        <w:trPr>
          <w:jc w:val="center"/>
        </w:trPr>
        <w:tc>
          <w:tcPr>
            <w:tcW w:w="9294" w:type="dxa"/>
            <w:tcBorders>
              <w:top w:val="nil"/>
              <w:left w:val="single" w:sz="24" w:space="0" w:color="CED3F1"/>
              <w:bottom w:val="nil"/>
              <w:right w:val="single" w:sz="24" w:space="0" w:color="F4F3F8"/>
            </w:tcBorders>
            <w:shd w:val="clear" w:color="auto" w:fill="F4F3F8"/>
          </w:tcPr>
          <w:p w:rsidR="00406B8B" w:rsidRDefault="00406B8B">
            <w:pPr>
              <w:pStyle w:val="ConsPlusNormal"/>
              <w:jc w:val="center"/>
            </w:pPr>
            <w:r>
              <w:rPr>
                <w:color w:val="392C69"/>
              </w:rPr>
              <w:t>Список изменяющих документов</w:t>
            </w:r>
          </w:p>
          <w:p w:rsidR="00406B8B" w:rsidRDefault="00406B8B">
            <w:pPr>
              <w:pStyle w:val="ConsPlusNormal"/>
              <w:jc w:val="center"/>
            </w:pPr>
            <w:r>
              <w:rPr>
                <w:color w:val="392C69"/>
              </w:rPr>
              <w:t xml:space="preserve">(в ред. </w:t>
            </w:r>
            <w:hyperlink r:id="rId17" w:history="1">
              <w:r>
                <w:rPr>
                  <w:color w:val="0000FF"/>
                </w:rPr>
                <w:t>приказа</w:t>
              </w:r>
            </w:hyperlink>
            <w:r>
              <w:rPr>
                <w:color w:val="392C69"/>
              </w:rPr>
              <w:t xml:space="preserve"> УРТ Воронежской области от 17.01.2020 N 1/3)</w:t>
            </w:r>
          </w:p>
        </w:tc>
      </w:tr>
    </w:tbl>
    <w:p w:rsidR="00406B8B" w:rsidRDefault="00406B8B">
      <w:pPr>
        <w:pStyle w:val="ConsPlusNormal"/>
        <w:jc w:val="both"/>
      </w:pPr>
    </w:p>
    <w:p w:rsidR="00406B8B" w:rsidRDefault="00406B8B">
      <w:pPr>
        <w:pStyle w:val="ConsPlusNormal"/>
        <w:ind w:firstLine="540"/>
        <w:jc w:val="both"/>
      </w:pPr>
      <w:r>
        <w:t>1. Паспорт производственной программы.</w:t>
      </w:r>
    </w:p>
    <w:p w:rsidR="00406B8B" w:rsidRDefault="00406B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16"/>
      </w:tblGrid>
      <w:tr w:rsidR="00406B8B">
        <w:tc>
          <w:tcPr>
            <w:tcW w:w="3798" w:type="dxa"/>
            <w:vAlign w:val="bottom"/>
          </w:tcPr>
          <w:p w:rsidR="00406B8B" w:rsidRDefault="00406B8B">
            <w:pPr>
              <w:pStyle w:val="ConsPlusNormal"/>
              <w:jc w:val="both"/>
            </w:pPr>
            <w:r>
              <w:t>Наименование регулируемой организации, ее местонахождение и контакты ответственных лиц</w:t>
            </w:r>
          </w:p>
        </w:tc>
        <w:tc>
          <w:tcPr>
            <w:tcW w:w="5216" w:type="dxa"/>
            <w:vAlign w:val="bottom"/>
          </w:tcPr>
          <w:p w:rsidR="00406B8B" w:rsidRDefault="00406B8B">
            <w:pPr>
              <w:pStyle w:val="ConsPlusNormal"/>
            </w:pPr>
            <w:r>
              <w:t>Открытое акционерное общество "Экотехнологии", 394038, Воронежская область, город Воронеж, улица Дорожная, д. 38</w:t>
            </w:r>
          </w:p>
        </w:tc>
      </w:tr>
      <w:tr w:rsidR="00406B8B">
        <w:tc>
          <w:tcPr>
            <w:tcW w:w="3798" w:type="dxa"/>
            <w:vAlign w:val="bottom"/>
          </w:tcPr>
          <w:p w:rsidR="00406B8B" w:rsidRDefault="00406B8B">
            <w:pPr>
              <w:pStyle w:val="ConsPlusNormal"/>
              <w:jc w:val="both"/>
            </w:pPr>
            <w:r>
              <w:t>Наименование уполномоченного органа, его местонахождение и контакты ответственных лиц</w:t>
            </w:r>
          </w:p>
        </w:tc>
        <w:tc>
          <w:tcPr>
            <w:tcW w:w="5216" w:type="dxa"/>
            <w:vAlign w:val="bottom"/>
          </w:tcPr>
          <w:p w:rsidR="00406B8B" w:rsidRDefault="00406B8B">
            <w:pPr>
              <w:pStyle w:val="ConsPlusNormal"/>
            </w:pPr>
            <w:r>
              <w:t>Управление по государственному регулированию тарифов Воронежской области, 394000, Воронежская область, г. Воронеж, ул. 25 Октября, 45</w:t>
            </w:r>
          </w:p>
        </w:tc>
      </w:tr>
      <w:tr w:rsidR="00406B8B">
        <w:tc>
          <w:tcPr>
            <w:tcW w:w="3798" w:type="dxa"/>
            <w:vAlign w:val="bottom"/>
          </w:tcPr>
          <w:p w:rsidR="00406B8B" w:rsidRDefault="00406B8B">
            <w:pPr>
              <w:pStyle w:val="ConsPlusNormal"/>
            </w:pPr>
            <w:r>
              <w:t>Период реализации производственной программы</w:t>
            </w:r>
          </w:p>
        </w:tc>
        <w:tc>
          <w:tcPr>
            <w:tcW w:w="5216" w:type="dxa"/>
            <w:vAlign w:val="bottom"/>
          </w:tcPr>
          <w:p w:rsidR="00406B8B" w:rsidRDefault="00406B8B">
            <w:pPr>
              <w:pStyle w:val="ConsPlusNormal"/>
            </w:pPr>
            <w:r>
              <w:t>с 01.01.2020 по 31.12.2020</w:t>
            </w:r>
          </w:p>
        </w:tc>
      </w:tr>
    </w:tbl>
    <w:p w:rsidR="00406B8B" w:rsidRDefault="00406B8B">
      <w:pPr>
        <w:pStyle w:val="ConsPlusNormal"/>
        <w:jc w:val="both"/>
      </w:pPr>
    </w:p>
    <w:p w:rsidR="00406B8B" w:rsidRDefault="00406B8B">
      <w:pPr>
        <w:pStyle w:val="ConsPlusNormal"/>
        <w:ind w:firstLine="540"/>
        <w:jc w:val="both"/>
      </w:pPr>
      <w:r>
        <w:t>2. Перечень мероприятий производственной программы.</w:t>
      </w:r>
    </w:p>
    <w:p w:rsidR="00406B8B" w:rsidRDefault="00406B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3402"/>
      </w:tblGrid>
      <w:tr w:rsidR="00406B8B">
        <w:tc>
          <w:tcPr>
            <w:tcW w:w="567" w:type="dxa"/>
            <w:vAlign w:val="bottom"/>
          </w:tcPr>
          <w:p w:rsidR="00406B8B" w:rsidRDefault="00406B8B">
            <w:pPr>
              <w:pStyle w:val="ConsPlusNormal"/>
              <w:jc w:val="center"/>
            </w:pPr>
            <w:r>
              <w:lastRenderedPageBreak/>
              <w:t xml:space="preserve">N </w:t>
            </w:r>
            <w:proofErr w:type="gramStart"/>
            <w:r>
              <w:t>п</w:t>
            </w:r>
            <w:proofErr w:type="gramEnd"/>
            <w:r>
              <w:t>/п</w:t>
            </w:r>
          </w:p>
        </w:tc>
        <w:tc>
          <w:tcPr>
            <w:tcW w:w="5046" w:type="dxa"/>
            <w:vAlign w:val="bottom"/>
          </w:tcPr>
          <w:p w:rsidR="00406B8B" w:rsidRDefault="00406B8B">
            <w:pPr>
              <w:pStyle w:val="ConsPlusNormal"/>
              <w:jc w:val="center"/>
            </w:pPr>
            <w:r>
              <w:t>Наименование мероприятия</w:t>
            </w:r>
          </w:p>
        </w:tc>
        <w:tc>
          <w:tcPr>
            <w:tcW w:w="3402" w:type="dxa"/>
            <w:vAlign w:val="bottom"/>
          </w:tcPr>
          <w:p w:rsidR="00406B8B" w:rsidRDefault="00406B8B">
            <w:pPr>
              <w:pStyle w:val="ConsPlusNormal"/>
              <w:jc w:val="center"/>
            </w:pPr>
            <w:r>
              <w:t>Объем финансовых потребностей, тыс. рублей</w:t>
            </w:r>
          </w:p>
        </w:tc>
      </w:tr>
      <w:tr w:rsidR="00406B8B">
        <w:tc>
          <w:tcPr>
            <w:tcW w:w="567" w:type="dxa"/>
          </w:tcPr>
          <w:p w:rsidR="00406B8B" w:rsidRDefault="00406B8B">
            <w:pPr>
              <w:pStyle w:val="ConsPlusNormal"/>
              <w:jc w:val="center"/>
            </w:pPr>
            <w:r>
              <w:t>1</w:t>
            </w:r>
          </w:p>
        </w:tc>
        <w:tc>
          <w:tcPr>
            <w:tcW w:w="5046" w:type="dxa"/>
          </w:tcPr>
          <w:p w:rsidR="00406B8B" w:rsidRDefault="00406B8B">
            <w:pPr>
              <w:pStyle w:val="ConsPlusNormal"/>
              <w:jc w:val="center"/>
            </w:pPr>
            <w:r>
              <w:t>2</w:t>
            </w:r>
          </w:p>
        </w:tc>
        <w:tc>
          <w:tcPr>
            <w:tcW w:w="3402" w:type="dxa"/>
          </w:tcPr>
          <w:p w:rsidR="00406B8B" w:rsidRDefault="00406B8B">
            <w:pPr>
              <w:pStyle w:val="ConsPlusNormal"/>
              <w:jc w:val="center"/>
            </w:pPr>
            <w:r>
              <w:t>3</w:t>
            </w:r>
          </w:p>
        </w:tc>
      </w:tr>
      <w:tr w:rsidR="00406B8B">
        <w:tc>
          <w:tcPr>
            <w:tcW w:w="567" w:type="dxa"/>
          </w:tcPr>
          <w:p w:rsidR="00406B8B" w:rsidRDefault="00406B8B">
            <w:pPr>
              <w:pStyle w:val="ConsPlusNormal"/>
              <w:jc w:val="center"/>
            </w:pPr>
            <w:r>
              <w:t>1</w:t>
            </w:r>
          </w:p>
        </w:tc>
        <w:tc>
          <w:tcPr>
            <w:tcW w:w="5046" w:type="dxa"/>
          </w:tcPr>
          <w:p w:rsidR="00406B8B" w:rsidRDefault="00406B8B">
            <w:pPr>
              <w:pStyle w:val="ConsPlusNormal"/>
              <w:jc w:val="both"/>
            </w:pPr>
            <w:r>
              <w:t>Текущая эксплуатация объектов</w:t>
            </w:r>
          </w:p>
        </w:tc>
        <w:tc>
          <w:tcPr>
            <w:tcW w:w="3402" w:type="dxa"/>
          </w:tcPr>
          <w:p w:rsidR="00406B8B" w:rsidRDefault="00406B8B">
            <w:pPr>
              <w:pStyle w:val="ConsPlusNormal"/>
              <w:jc w:val="center"/>
            </w:pPr>
            <w:r>
              <w:t>-</w:t>
            </w:r>
          </w:p>
        </w:tc>
      </w:tr>
      <w:tr w:rsidR="00406B8B">
        <w:tc>
          <w:tcPr>
            <w:tcW w:w="567" w:type="dxa"/>
          </w:tcPr>
          <w:p w:rsidR="00406B8B" w:rsidRDefault="00406B8B">
            <w:pPr>
              <w:pStyle w:val="ConsPlusNormal"/>
              <w:jc w:val="center"/>
            </w:pPr>
            <w:r>
              <w:t>2</w:t>
            </w:r>
          </w:p>
        </w:tc>
        <w:tc>
          <w:tcPr>
            <w:tcW w:w="5046" w:type="dxa"/>
          </w:tcPr>
          <w:p w:rsidR="00406B8B" w:rsidRDefault="00406B8B">
            <w:pPr>
              <w:pStyle w:val="ConsPlusNormal"/>
              <w:jc w:val="both"/>
            </w:pPr>
            <w:r>
              <w:t>Текущий и (или) капитальный ремонт объектов</w:t>
            </w:r>
          </w:p>
        </w:tc>
        <w:tc>
          <w:tcPr>
            <w:tcW w:w="3402" w:type="dxa"/>
          </w:tcPr>
          <w:p w:rsidR="00406B8B" w:rsidRDefault="00406B8B">
            <w:pPr>
              <w:pStyle w:val="ConsPlusNormal"/>
              <w:jc w:val="center"/>
            </w:pPr>
            <w:r>
              <w:t>-</w:t>
            </w:r>
          </w:p>
        </w:tc>
      </w:tr>
    </w:tbl>
    <w:p w:rsidR="00406B8B" w:rsidRDefault="00406B8B">
      <w:pPr>
        <w:pStyle w:val="ConsPlusNormal"/>
        <w:jc w:val="both"/>
      </w:pPr>
    </w:p>
    <w:p w:rsidR="00406B8B" w:rsidRDefault="00406B8B">
      <w:pPr>
        <w:pStyle w:val="ConsPlusNormal"/>
        <w:ind w:firstLine="540"/>
        <w:jc w:val="both"/>
      </w:pPr>
      <w:r>
        <w:t>3. Планируемый объем обрабатываемых, обезвреживаемых и захораниваемых твердых коммунальных отходов.</w:t>
      </w:r>
    </w:p>
    <w:p w:rsidR="00406B8B" w:rsidRDefault="00406B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6010"/>
        <w:gridCol w:w="1570"/>
      </w:tblGrid>
      <w:tr w:rsidR="00406B8B">
        <w:tc>
          <w:tcPr>
            <w:tcW w:w="725" w:type="dxa"/>
          </w:tcPr>
          <w:p w:rsidR="00406B8B" w:rsidRDefault="00406B8B">
            <w:pPr>
              <w:pStyle w:val="ConsPlusNormal"/>
              <w:jc w:val="center"/>
            </w:pPr>
            <w:r>
              <w:t xml:space="preserve">N </w:t>
            </w:r>
            <w:proofErr w:type="gramStart"/>
            <w:r>
              <w:t>п</w:t>
            </w:r>
            <w:proofErr w:type="gramEnd"/>
            <w:r>
              <w:t>/п</w:t>
            </w:r>
          </w:p>
        </w:tc>
        <w:tc>
          <w:tcPr>
            <w:tcW w:w="6010" w:type="dxa"/>
          </w:tcPr>
          <w:p w:rsidR="00406B8B" w:rsidRDefault="00406B8B">
            <w:pPr>
              <w:pStyle w:val="ConsPlusNormal"/>
              <w:jc w:val="center"/>
            </w:pPr>
            <w:r>
              <w:t>Наименование показателя</w:t>
            </w:r>
          </w:p>
        </w:tc>
        <w:tc>
          <w:tcPr>
            <w:tcW w:w="1570" w:type="dxa"/>
          </w:tcPr>
          <w:p w:rsidR="00406B8B" w:rsidRDefault="00406B8B">
            <w:pPr>
              <w:pStyle w:val="ConsPlusNormal"/>
              <w:jc w:val="center"/>
            </w:pPr>
            <w:r>
              <w:t>Величина показателя, тыс. куб. м</w:t>
            </w:r>
          </w:p>
        </w:tc>
      </w:tr>
      <w:tr w:rsidR="00406B8B">
        <w:tc>
          <w:tcPr>
            <w:tcW w:w="725" w:type="dxa"/>
          </w:tcPr>
          <w:p w:rsidR="00406B8B" w:rsidRDefault="00406B8B">
            <w:pPr>
              <w:pStyle w:val="ConsPlusNormal"/>
              <w:jc w:val="center"/>
            </w:pPr>
            <w:r>
              <w:t>1</w:t>
            </w:r>
          </w:p>
        </w:tc>
        <w:tc>
          <w:tcPr>
            <w:tcW w:w="6010" w:type="dxa"/>
          </w:tcPr>
          <w:p w:rsidR="00406B8B" w:rsidRDefault="00406B8B">
            <w:pPr>
              <w:pStyle w:val="ConsPlusNormal"/>
              <w:jc w:val="center"/>
            </w:pPr>
            <w:r>
              <w:t>2</w:t>
            </w:r>
          </w:p>
        </w:tc>
        <w:tc>
          <w:tcPr>
            <w:tcW w:w="1570" w:type="dxa"/>
          </w:tcPr>
          <w:p w:rsidR="00406B8B" w:rsidRDefault="00406B8B">
            <w:pPr>
              <w:pStyle w:val="ConsPlusNormal"/>
              <w:jc w:val="center"/>
            </w:pPr>
            <w:r>
              <w:t>3</w:t>
            </w:r>
          </w:p>
        </w:tc>
      </w:tr>
      <w:tr w:rsidR="00406B8B">
        <w:tc>
          <w:tcPr>
            <w:tcW w:w="725" w:type="dxa"/>
          </w:tcPr>
          <w:p w:rsidR="00406B8B" w:rsidRDefault="00406B8B">
            <w:pPr>
              <w:pStyle w:val="ConsPlusNormal"/>
              <w:jc w:val="center"/>
            </w:pPr>
            <w:r>
              <w:t>1</w:t>
            </w:r>
          </w:p>
        </w:tc>
        <w:tc>
          <w:tcPr>
            <w:tcW w:w="6010" w:type="dxa"/>
          </w:tcPr>
          <w:p w:rsidR="00406B8B" w:rsidRDefault="00406B8B">
            <w:pPr>
              <w:pStyle w:val="ConsPlusNormal"/>
            </w:pPr>
            <w:r>
              <w:t>Объем принимаемых твердых коммунальных отходов:</w:t>
            </w:r>
          </w:p>
        </w:tc>
        <w:tc>
          <w:tcPr>
            <w:tcW w:w="1570" w:type="dxa"/>
          </w:tcPr>
          <w:p w:rsidR="00406B8B" w:rsidRDefault="00406B8B">
            <w:pPr>
              <w:pStyle w:val="ConsPlusNormal"/>
              <w:jc w:val="center"/>
            </w:pPr>
            <w:r>
              <w:t>4 827,75</w:t>
            </w:r>
          </w:p>
        </w:tc>
      </w:tr>
      <w:tr w:rsidR="00406B8B">
        <w:tc>
          <w:tcPr>
            <w:tcW w:w="725" w:type="dxa"/>
          </w:tcPr>
          <w:p w:rsidR="00406B8B" w:rsidRDefault="00406B8B">
            <w:pPr>
              <w:pStyle w:val="ConsPlusNormal"/>
              <w:jc w:val="center"/>
            </w:pPr>
            <w:r>
              <w:t>1.1</w:t>
            </w:r>
          </w:p>
        </w:tc>
        <w:tc>
          <w:tcPr>
            <w:tcW w:w="6010" w:type="dxa"/>
          </w:tcPr>
          <w:p w:rsidR="00406B8B" w:rsidRDefault="00406B8B">
            <w:pPr>
              <w:pStyle w:val="ConsPlusNormal"/>
            </w:pPr>
            <w:r>
              <w:t>объем обрабатываемых твердых коммунальных отходов</w:t>
            </w:r>
          </w:p>
        </w:tc>
        <w:tc>
          <w:tcPr>
            <w:tcW w:w="1570" w:type="dxa"/>
          </w:tcPr>
          <w:p w:rsidR="00406B8B" w:rsidRDefault="00406B8B">
            <w:pPr>
              <w:pStyle w:val="ConsPlusNormal"/>
              <w:jc w:val="center"/>
            </w:pPr>
            <w:r>
              <w:t>4 293,92</w:t>
            </w:r>
          </w:p>
        </w:tc>
      </w:tr>
      <w:tr w:rsidR="00406B8B">
        <w:tc>
          <w:tcPr>
            <w:tcW w:w="725" w:type="dxa"/>
          </w:tcPr>
          <w:p w:rsidR="00406B8B" w:rsidRDefault="00406B8B">
            <w:pPr>
              <w:pStyle w:val="ConsPlusNormal"/>
              <w:jc w:val="center"/>
            </w:pPr>
            <w:r>
              <w:t>1.2</w:t>
            </w:r>
          </w:p>
        </w:tc>
        <w:tc>
          <w:tcPr>
            <w:tcW w:w="6010" w:type="dxa"/>
          </w:tcPr>
          <w:p w:rsidR="00406B8B" w:rsidRDefault="00406B8B">
            <w:pPr>
              <w:pStyle w:val="ConsPlusNormal"/>
            </w:pPr>
            <w:r>
              <w:t>объем обезвреживаемых твердых коммунальных отходов</w:t>
            </w:r>
          </w:p>
        </w:tc>
        <w:tc>
          <w:tcPr>
            <w:tcW w:w="1570" w:type="dxa"/>
          </w:tcPr>
          <w:p w:rsidR="00406B8B" w:rsidRDefault="00406B8B">
            <w:pPr>
              <w:pStyle w:val="ConsPlusNormal"/>
              <w:jc w:val="center"/>
            </w:pPr>
            <w:r>
              <w:t>-</w:t>
            </w:r>
          </w:p>
        </w:tc>
      </w:tr>
      <w:tr w:rsidR="00406B8B">
        <w:tc>
          <w:tcPr>
            <w:tcW w:w="725" w:type="dxa"/>
          </w:tcPr>
          <w:p w:rsidR="00406B8B" w:rsidRDefault="00406B8B">
            <w:pPr>
              <w:pStyle w:val="ConsPlusNormal"/>
              <w:jc w:val="center"/>
            </w:pPr>
            <w:r>
              <w:t>1.3</w:t>
            </w:r>
          </w:p>
        </w:tc>
        <w:tc>
          <w:tcPr>
            <w:tcW w:w="6010" w:type="dxa"/>
          </w:tcPr>
          <w:p w:rsidR="00406B8B" w:rsidRDefault="00406B8B">
            <w:pPr>
              <w:pStyle w:val="ConsPlusNormal"/>
            </w:pPr>
            <w:r>
              <w:t>объем захораниваемых твердых коммунальных отходов</w:t>
            </w:r>
          </w:p>
        </w:tc>
        <w:tc>
          <w:tcPr>
            <w:tcW w:w="1570" w:type="dxa"/>
          </w:tcPr>
          <w:p w:rsidR="00406B8B" w:rsidRDefault="00406B8B">
            <w:pPr>
              <w:pStyle w:val="ConsPlusNormal"/>
              <w:jc w:val="center"/>
            </w:pPr>
            <w:r>
              <w:t>4 517,73</w:t>
            </w:r>
          </w:p>
        </w:tc>
      </w:tr>
    </w:tbl>
    <w:p w:rsidR="00406B8B" w:rsidRDefault="00406B8B">
      <w:pPr>
        <w:pStyle w:val="ConsPlusNormal"/>
        <w:jc w:val="both"/>
      </w:pPr>
      <w:r>
        <w:t xml:space="preserve">(п. 3 в ред. </w:t>
      </w:r>
      <w:hyperlink r:id="rId18" w:history="1">
        <w:r>
          <w:rPr>
            <w:color w:val="0000FF"/>
          </w:rPr>
          <w:t>приказа</w:t>
        </w:r>
      </w:hyperlink>
      <w:r>
        <w:t xml:space="preserve"> УРТ Воронежской области от 17.01.2020 N 1/3)</w:t>
      </w:r>
    </w:p>
    <w:p w:rsidR="00406B8B" w:rsidRDefault="00406B8B">
      <w:pPr>
        <w:pStyle w:val="ConsPlusNormal"/>
        <w:jc w:val="both"/>
      </w:pPr>
    </w:p>
    <w:p w:rsidR="00406B8B" w:rsidRDefault="00406B8B">
      <w:pPr>
        <w:pStyle w:val="ConsPlusNormal"/>
        <w:ind w:firstLine="540"/>
        <w:jc w:val="both"/>
      </w:pPr>
      <w:r>
        <w:t>4. Объем финансовых потребностей, необходимых для реализации производственной программы на период с 01.01.2020 по 31.12.2020, - 2610349,71 тыс. рублей (без учета НДС).</w:t>
      </w:r>
    </w:p>
    <w:p w:rsidR="00406B8B" w:rsidRDefault="00406B8B">
      <w:pPr>
        <w:pStyle w:val="ConsPlusNormal"/>
        <w:jc w:val="both"/>
      </w:pPr>
      <w:r>
        <w:t>(</w:t>
      </w:r>
      <w:proofErr w:type="gramStart"/>
      <w:r>
        <w:t>п</w:t>
      </w:r>
      <w:proofErr w:type="gramEnd"/>
      <w:r>
        <w:t xml:space="preserve">. 4 в ред. </w:t>
      </w:r>
      <w:hyperlink r:id="rId19" w:history="1">
        <w:r>
          <w:rPr>
            <w:color w:val="0000FF"/>
          </w:rPr>
          <w:t>приказа</w:t>
        </w:r>
      </w:hyperlink>
      <w:r>
        <w:t xml:space="preserve"> УРТ Воронежской области от 17.01.2020 N 1/3)</w:t>
      </w:r>
    </w:p>
    <w:p w:rsidR="00406B8B" w:rsidRDefault="00406B8B">
      <w:pPr>
        <w:pStyle w:val="ConsPlusNormal"/>
        <w:spacing w:before="220"/>
        <w:ind w:firstLine="540"/>
        <w:jc w:val="both"/>
      </w:pPr>
      <w:r>
        <w:t>5. График реализации мероприятий производственной программы - с 01.01.2020 по 31.12.2020.</w:t>
      </w:r>
    </w:p>
    <w:p w:rsidR="00406B8B" w:rsidRDefault="00406B8B">
      <w:pPr>
        <w:pStyle w:val="ConsPlusNormal"/>
        <w:spacing w:before="220"/>
        <w:ind w:firstLine="540"/>
        <w:jc w:val="both"/>
      </w:pPr>
      <w:r>
        <w:t>6. Плановые и фактические значения показателей эффективности объектов, используемых для захоронения, обработки и обезвреживания твердых коммунальных отходов.</w:t>
      </w:r>
    </w:p>
    <w:p w:rsidR="00406B8B" w:rsidRDefault="00406B8B">
      <w:pPr>
        <w:pStyle w:val="ConsPlusNormal"/>
        <w:spacing w:before="220"/>
        <w:ind w:firstLine="540"/>
        <w:jc w:val="both"/>
      </w:pPr>
      <w:r>
        <w:t>Плановые и фактические значения показателей эффективности объектов, используемых для захоронения, обработки и обезвреживания твердых коммунальных отходов, не приводятся, в связи с тем, что данные объекты у открытого акционерного общества "Экотехнологии" отсутствуют.</w:t>
      </w:r>
    </w:p>
    <w:p w:rsidR="00406B8B" w:rsidRDefault="00406B8B">
      <w:pPr>
        <w:pStyle w:val="ConsPlusNormal"/>
        <w:spacing w:before="220"/>
        <w:ind w:firstLine="540"/>
        <w:jc w:val="both"/>
      </w:pPr>
      <w:r>
        <w:t>7. Отчет об исполнении производственной программы за истекший период регулирования не приводится в связи с тем, что производственная программа для открытого акционерного общества "Экотехнологии" за истекший период регулирования не утверждалась.</w:t>
      </w:r>
    </w:p>
    <w:p w:rsidR="00406B8B" w:rsidRDefault="00406B8B">
      <w:pPr>
        <w:pStyle w:val="ConsPlusNormal"/>
        <w:jc w:val="both"/>
      </w:pPr>
    </w:p>
    <w:p w:rsidR="00406B8B" w:rsidRDefault="00406B8B">
      <w:pPr>
        <w:pStyle w:val="ConsPlusNormal"/>
        <w:jc w:val="both"/>
      </w:pPr>
    </w:p>
    <w:p w:rsidR="00406B8B" w:rsidRDefault="00406B8B">
      <w:pPr>
        <w:pStyle w:val="ConsPlusNormal"/>
        <w:pBdr>
          <w:top w:val="single" w:sz="6" w:space="0" w:color="auto"/>
        </w:pBdr>
        <w:spacing w:before="100" w:after="100"/>
        <w:jc w:val="both"/>
        <w:rPr>
          <w:sz w:val="2"/>
          <w:szCs w:val="2"/>
        </w:rPr>
      </w:pPr>
    </w:p>
    <w:p w:rsidR="00AB24D7" w:rsidRDefault="00AB24D7">
      <w:bookmarkStart w:id="1" w:name="_GoBack"/>
      <w:bookmarkEnd w:id="1"/>
    </w:p>
    <w:sectPr w:rsidR="00AB24D7" w:rsidSect="004F1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8B"/>
    <w:rsid w:val="00406B8B"/>
    <w:rsid w:val="00AB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B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6B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6B8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B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6B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6B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796998D786868542162E8D2C1662B1EFD124A3E15409D4147DAC649BE6920002CAF6DF5D9CA3AEF2781E5A4DA5X7I" TargetMode="External"/><Relationship Id="rId13" Type="http://schemas.openxmlformats.org/officeDocument/2006/relationships/hyperlink" Target="consultantplus://offline/ref=88796998D7868685421630803A7A3DB4EDD97DAFE15603814A22F739CCEF98575785F7911995BCAEF0661C5C4403A5343F4C6216667A5BD0A595CAA9XAI" TargetMode="External"/><Relationship Id="rId18" Type="http://schemas.openxmlformats.org/officeDocument/2006/relationships/hyperlink" Target="consultantplus://offline/ref=88796998D7868685421630803A7A3DB4EDD97DAFE15603814A22F739CCEF98575785F7911995BCAEF0661C524403A5343F4C6216667A5BD0A595CAA9XA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8796998D786868542162E8D2C1662B1EFD621A2EC5209D4147DAC649BE6920010CAAED75499B6FAA12249574F53EA70685F60127AA7XAI" TargetMode="External"/><Relationship Id="rId12" Type="http://schemas.openxmlformats.org/officeDocument/2006/relationships/hyperlink" Target="consultantplus://offline/ref=88796998D7868685421630803A7A3DB4EDD97DAFE05A0A814A22F739CCEF98575785F7911995BCAEF06214594403A5343F4C6216667A5BD0A595CAA9XAI" TargetMode="External"/><Relationship Id="rId17" Type="http://schemas.openxmlformats.org/officeDocument/2006/relationships/hyperlink" Target="consultantplus://offline/ref=88796998D7868685421630803A7A3DB4EDD97DAFE15603814A22F739CCEF98575785F7911995BCAEF0661C524403A5343F4C6216667A5BD0A595CAA9XAI" TargetMode="External"/><Relationship Id="rId2" Type="http://schemas.microsoft.com/office/2007/relationships/stylesWithEffects" Target="stylesWithEffects.xml"/><Relationship Id="rId16" Type="http://schemas.openxmlformats.org/officeDocument/2006/relationships/hyperlink" Target="consultantplus://offline/ref=88796998D786868542162E8D2C1662B1EFD02AABEF5709D4147DAC649BE6920010CAAED35D98BDAFF56D480B0B02F9706E5F6210667859CCAAX7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796998D7868685421630803A7A3DB4EDD97DAFE15603814A22F739CCEF98575785F7911995BCAEF0661C5F4403A5343F4C6216667A5BD0A595CAA9XAI" TargetMode="External"/><Relationship Id="rId11" Type="http://schemas.openxmlformats.org/officeDocument/2006/relationships/hyperlink" Target="consultantplus://offline/ref=88796998D7868685421630803A7A3DB4EDD97DAFE05B0B804B22F739CCEF98575785F7911995BCAEF0661D594403A5343F4C6216667A5BD0A595CAA9XA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8796998D7868685421630803A7A3DB4EDD97DAFE15603814A22F739CCEF98575785F7911995BCAEF0661C5D4403A5343F4C6216667A5BD0A595CAA9XAI" TargetMode="External"/><Relationship Id="rId10" Type="http://schemas.openxmlformats.org/officeDocument/2006/relationships/hyperlink" Target="consultantplus://offline/ref=88796998D786868542162E8D2C1662B1EFD321A5E95309D4147DAC649BE6920002CAF6DF5D9CA3AEF2781E5A4DA5X7I" TargetMode="External"/><Relationship Id="rId19" Type="http://schemas.openxmlformats.org/officeDocument/2006/relationships/hyperlink" Target="consultantplus://offline/ref=88796998D7868685421630803A7A3DB4EDD97DAFE15603814A22F739CCEF98575785F7911995BCAEF0661E534403A5343F4C6216667A5BD0A595CAA9XAI" TargetMode="External"/><Relationship Id="rId4" Type="http://schemas.openxmlformats.org/officeDocument/2006/relationships/webSettings" Target="webSettings.xml"/><Relationship Id="rId9" Type="http://schemas.openxmlformats.org/officeDocument/2006/relationships/hyperlink" Target="consultantplus://offline/ref=88796998D786868542162E8D2C1662B1EFD221AAE95709D4147DAC649BE6920002CAF6DF5D9CA3AEF2781E5A4DA5X7I" TargetMode="External"/><Relationship Id="rId14" Type="http://schemas.openxmlformats.org/officeDocument/2006/relationships/hyperlink" Target="consultantplus://offline/ref=88796998D7868685421630803A7A3DB4EDD97DAFE15603814A22F739CCEF98575785F7911995BCAEF0661C5D4403A5343F4C6216667A5BD0A595CAA9X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Ю.В.</dc:creator>
  <cp:lastModifiedBy>Чернова Ю.В.</cp:lastModifiedBy>
  <cp:revision>1</cp:revision>
  <dcterms:created xsi:type="dcterms:W3CDTF">2020-02-04T08:23:00Z</dcterms:created>
  <dcterms:modified xsi:type="dcterms:W3CDTF">2020-02-04T08:25:00Z</dcterms:modified>
</cp:coreProperties>
</file>