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03" w:rsidRDefault="00797C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7C03" w:rsidRDefault="00797C03">
      <w:pPr>
        <w:pStyle w:val="ConsPlusNormal"/>
        <w:jc w:val="both"/>
        <w:outlineLvl w:val="0"/>
      </w:pPr>
    </w:p>
    <w:p w:rsidR="00797C03" w:rsidRDefault="00797C03">
      <w:pPr>
        <w:pStyle w:val="ConsPlusTitle"/>
        <w:jc w:val="center"/>
        <w:outlineLvl w:val="0"/>
      </w:pPr>
      <w:r>
        <w:t>ДЕПАРТАМЕНТ ЖИЛИЩНО-КОММУНАЛЬНОГО ХОЗЯЙСТВА И ЭНЕРГЕТИКИ</w:t>
      </w:r>
    </w:p>
    <w:p w:rsidR="00797C03" w:rsidRDefault="00797C03">
      <w:pPr>
        <w:pStyle w:val="ConsPlusTitle"/>
        <w:jc w:val="center"/>
      </w:pPr>
      <w:r>
        <w:t>ВОРОНЕЖСКОЙ ОБЛАСТИ</w:t>
      </w:r>
    </w:p>
    <w:p w:rsidR="00797C03" w:rsidRDefault="00797C03">
      <w:pPr>
        <w:pStyle w:val="ConsPlusTitle"/>
        <w:jc w:val="center"/>
      </w:pPr>
    </w:p>
    <w:p w:rsidR="00797C03" w:rsidRDefault="00797C03">
      <w:pPr>
        <w:pStyle w:val="ConsPlusTitle"/>
        <w:jc w:val="center"/>
      </w:pPr>
      <w:r>
        <w:t>ПРИКАЗ</w:t>
      </w:r>
    </w:p>
    <w:p w:rsidR="00797C03" w:rsidRDefault="00797C03">
      <w:pPr>
        <w:pStyle w:val="ConsPlusTitle"/>
        <w:jc w:val="center"/>
      </w:pPr>
      <w:r>
        <w:t>от 12 апреля 2018 г. N 78</w:t>
      </w:r>
    </w:p>
    <w:p w:rsidR="00797C03" w:rsidRDefault="00797C03">
      <w:pPr>
        <w:pStyle w:val="ConsPlusTitle"/>
        <w:jc w:val="center"/>
      </w:pPr>
    </w:p>
    <w:p w:rsidR="00797C03" w:rsidRDefault="00797C03">
      <w:pPr>
        <w:pStyle w:val="ConsPlusTitle"/>
        <w:jc w:val="center"/>
      </w:pPr>
      <w:r>
        <w:t>ОБ УТВЕРЖДЕНИИ НОРМАТИВОВ НАКОПЛЕНИЯ ТВЕРДЫХ</w:t>
      </w:r>
    </w:p>
    <w:p w:rsidR="00797C03" w:rsidRDefault="00797C03">
      <w:pPr>
        <w:pStyle w:val="ConsPlusTitle"/>
        <w:jc w:val="center"/>
      </w:pPr>
      <w:r>
        <w:t>КОММУНАЛЬНЫХ ОТХОДОВ НА ТЕРРИТОРИИ ВОРОНЕЖСКОЙ ОБЛАСТИ</w:t>
      </w:r>
    </w:p>
    <w:p w:rsidR="00797C03" w:rsidRDefault="00797C03">
      <w:pPr>
        <w:pStyle w:val="ConsPlusTitle"/>
        <w:jc w:val="center"/>
      </w:pPr>
      <w:r>
        <w:t>ДЛЯ ВОРОНЕЖСКОГО МЕЖМУНИЦИПАЛЬНОГО ЭКОЛОГИЧЕСКОГО</w:t>
      </w:r>
    </w:p>
    <w:p w:rsidR="00797C03" w:rsidRDefault="00797C03">
      <w:pPr>
        <w:pStyle w:val="ConsPlusTitle"/>
        <w:jc w:val="center"/>
      </w:pPr>
      <w:r>
        <w:t>ОТХОДОПЕРЕРАБАТЫВАЮЩЕГО КЛАСТЕРА</w:t>
      </w:r>
    </w:p>
    <w:p w:rsidR="00797C03" w:rsidRDefault="00797C03">
      <w:pPr>
        <w:pStyle w:val="ConsPlusNormal"/>
        <w:jc w:val="both"/>
      </w:pPr>
    </w:p>
    <w:p w:rsidR="00797C03" w:rsidRDefault="00797C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04.04.2016 N 269 "Об определении нормативов накопления твердых коммунальных отходов",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Минстроя России от 28.07.2016 N 524/</w:t>
      </w:r>
      <w:proofErr w:type="gramStart"/>
      <w:r>
        <w:t>пр</w:t>
      </w:r>
      <w:proofErr w:type="gramEnd"/>
      <w:r>
        <w:t xml:space="preserve"> "Об утверждении Методических рекомендаций по вопросам, связанным с определением нормативов накопления твердых коммунальных отходов",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26.11.2014 N 1056 "Об </w:t>
      </w:r>
      <w:proofErr w:type="gramStart"/>
      <w:r>
        <w:t>утверждении</w:t>
      </w:r>
      <w:proofErr w:type="gramEnd"/>
      <w:r>
        <w:t xml:space="preserve"> Положения о департаменте жилищно-коммунального хозяйства и энергетики Воронежской области" приказываю:</w:t>
      </w:r>
    </w:p>
    <w:p w:rsidR="00797C03" w:rsidRDefault="00797C0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нормативы</w:t>
        </w:r>
      </w:hyperlink>
      <w:r>
        <w:t xml:space="preserve"> накопления твердых коммунальных отходов на территории Воронежской области для Воронежского межмуниципального экологического отходоперерабатывающего кластера.</w:t>
      </w:r>
    </w:p>
    <w:p w:rsidR="00797C03" w:rsidRDefault="00797C0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97C03" w:rsidRDefault="00797C03">
      <w:pPr>
        <w:pStyle w:val="ConsPlusNormal"/>
        <w:jc w:val="both"/>
      </w:pPr>
    </w:p>
    <w:p w:rsidR="00797C03" w:rsidRDefault="00797C03">
      <w:pPr>
        <w:pStyle w:val="ConsPlusNormal"/>
        <w:jc w:val="right"/>
      </w:pPr>
      <w:r>
        <w:t>Заместитель руководителя департамента</w:t>
      </w:r>
    </w:p>
    <w:p w:rsidR="00797C03" w:rsidRDefault="00797C03">
      <w:pPr>
        <w:pStyle w:val="ConsPlusNormal"/>
        <w:jc w:val="right"/>
      </w:pPr>
      <w:r>
        <w:t>В.В.МАМАЕВ</w:t>
      </w:r>
    </w:p>
    <w:p w:rsidR="00797C03" w:rsidRDefault="00797C03">
      <w:pPr>
        <w:pStyle w:val="ConsPlusNormal"/>
        <w:jc w:val="both"/>
      </w:pPr>
    </w:p>
    <w:p w:rsidR="00797C03" w:rsidRDefault="00797C03">
      <w:pPr>
        <w:pStyle w:val="ConsPlusNormal"/>
        <w:jc w:val="both"/>
      </w:pPr>
    </w:p>
    <w:p w:rsidR="00797C03" w:rsidRDefault="00797C03">
      <w:pPr>
        <w:pStyle w:val="ConsPlusNormal"/>
        <w:jc w:val="both"/>
      </w:pPr>
    </w:p>
    <w:p w:rsidR="00797C03" w:rsidRDefault="00797C03">
      <w:pPr>
        <w:pStyle w:val="ConsPlusNormal"/>
        <w:jc w:val="both"/>
      </w:pPr>
    </w:p>
    <w:p w:rsidR="00797C03" w:rsidRDefault="00797C03">
      <w:pPr>
        <w:pStyle w:val="ConsPlusNormal"/>
        <w:jc w:val="both"/>
      </w:pPr>
    </w:p>
    <w:p w:rsidR="00797C03" w:rsidRDefault="00797C03">
      <w:pPr>
        <w:pStyle w:val="ConsPlusNormal"/>
        <w:jc w:val="right"/>
        <w:outlineLvl w:val="0"/>
      </w:pPr>
      <w:r>
        <w:t>Утверждены</w:t>
      </w:r>
    </w:p>
    <w:p w:rsidR="00797C03" w:rsidRDefault="00797C03">
      <w:pPr>
        <w:pStyle w:val="ConsPlusNormal"/>
        <w:jc w:val="right"/>
      </w:pPr>
      <w:r>
        <w:t>приказом</w:t>
      </w:r>
    </w:p>
    <w:p w:rsidR="00797C03" w:rsidRDefault="00797C03">
      <w:pPr>
        <w:pStyle w:val="ConsPlusNormal"/>
        <w:jc w:val="right"/>
      </w:pPr>
      <w:r>
        <w:t>департамента жилищно-коммунального</w:t>
      </w:r>
    </w:p>
    <w:p w:rsidR="00797C03" w:rsidRDefault="00797C03">
      <w:pPr>
        <w:pStyle w:val="ConsPlusNormal"/>
        <w:jc w:val="right"/>
      </w:pPr>
      <w:r>
        <w:t>хозяйства и энергетики</w:t>
      </w:r>
    </w:p>
    <w:p w:rsidR="00797C03" w:rsidRDefault="00797C03">
      <w:pPr>
        <w:pStyle w:val="ConsPlusNormal"/>
        <w:jc w:val="right"/>
      </w:pPr>
      <w:r>
        <w:t>Воронежской области</w:t>
      </w:r>
    </w:p>
    <w:p w:rsidR="00797C03" w:rsidRDefault="00797C03">
      <w:pPr>
        <w:pStyle w:val="ConsPlusNormal"/>
        <w:jc w:val="right"/>
      </w:pPr>
      <w:r>
        <w:t>от 12.04.2018 N 78</w:t>
      </w:r>
    </w:p>
    <w:p w:rsidR="00797C03" w:rsidRDefault="00797C03">
      <w:pPr>
        <w:pStyle w:val="ConsPlusNormal"/>
        <w:jc w:val="both"/>
      </w:pPr>
    </w:p>
    <w:p w:rsidR="00797C03" w:rsidRDefault="00797C03">
      <w:pPr>
        <w:pStyle w:val="ConsPlusTitle"/>
        <w:jc w:val="center"/>
      </w:pPr>
      <w:bookmarkStart w:id="0" w:name="P30"/>
      <w:bookmarkEnd w:id="0"/>
      <w:r>
        <w:t>НОРМАТИВЫ</w:t>
      </w:r>
    </w:p>
    <w:p w:rsidR="00797C03" w:rsidRDefault="00797C03">
      <w:pPr>
        <w:pStyle w:val="ConsPlusTitle"/>
        <w:jc w:val="center"/>
      </w:pPr>
      <w:r>
        <w:t>НАКОПЛЕНИЯ ТВЕРДЫХ КОММУНАЛЬНЫХ ОТХОДОВ НА ТЕРРИТОРИИ</w:t>
      </w:r>
    </w:p>
    <w:p w:rsidR="00797C03" w:rsidRDefault="00797C03">
      <w:pPr>
        <w:pStyle w:val="ConsPlusTitle"/>
        <w:jc w:val="center"/>
      </w:pPr>
      <w:r>
        <w:t xml:space="preserve">ВОРОНЕЖСКОЙ ОБЛАСТИ ДЛЯ </w:t>
      </w:r>
      <w:proofErr w:type="gramStart"/>
      <w:r>
        <w:t>ВОРОНЕЖСКОГО</w:t>
      </w:r>
      <w:proofErr w:type="gramEnd"/>
      <w:r>
        <w:t xml:space="preserve"> МЕЖМУНИЦИПАЛЬНОГО</w:t>
      </w:r>
    </w:p>
    <w:p w:rsidR="00797C03" w:rsidRDefault="00797C03">
      <w:pPr>
        <w:pStyle w:val="ConsPlusTitle"/>
        <w:jc w:val="center"/>
      </w:pPr>
      <w:r>
        <w:t>ЭКОЛОГИЧЕСКОГО ОТХОДОПЕРЕРАБАТЫВАЮЩЕГО КЛАСТЕРА</w:t>
      </w:r>
    </w:p>
    <w:p w:rsidR="00797C03" w:rsidRDefault="00797C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2268"/>
        <w:gridCol w:w="964"/>
        <w:gridCol w:w="964"/>
      </w:tblGrid>
      <w:tr w:rsidR="00797C03">
        <w:tc>
          <w:tcPr>
            <w:tcW w:w="567" w:type="dxa"/>
            <w:vMerge w:val="restart"/>
          </w:tcPr>
          <w:p w:rsidR="00797C03" w:rsidRDefault="00797C0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  <w:vMerge w:val="restart"/>
          </w:tcPr>
          <w:p w:rsidR="00797C03" w:rsidRDefault="00797C03">
            <w:pPr>
              <w:pStyle w:val="ConsPlusNormal"/>
              <w:jc w:val="center"/>
            </w:pPr>
            <w:r>
              <w:t>Наименование категории объектов</w:t>
            </w:r>
          </w:p>
        </w:tc>
        <w:tc>
          <w:tcPr>
            <w:tcW w:w="2268" w:type="dxa"/>
            <w:vMerge w:val="restart"/>
          </w:tcPr>
          <w:p w:rsidR="00797C03" w:rsidRDefault="00797C03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1928" w:type="dxa"/>
            <w:gridSpan w:val="2"/>
          </w:tcPr>
          <w:p w:rsidR="00797C03" w:rsidRDefault="00797C03">
            <w:pPr>
              <w:pStyle w:val="ConsPlusNormal"/>
              <w:jc w:val="center"/>
            </w:pPr>
            <w:r>
              <w:t>Нормативы накопления</w:t>
            </w:r>
          </w:p>
        </w:tc>
      </w:tr>
      <w:tr w:rsidR="00797C03">
        <w:tc>
          <w:tcPr>
            <w:tcW w:w="567" w:type="dxa"/>
            <w:vMerge/>
          </w:tcPr>
          <w:p w:rsidR="00797C03" w:rsidRDefault="00797C03"/>
        </w:tc>
        <w:tc>
          <w:tcPr>
            <w:tcW w:w="4139" w:type="dxa"/>
            <w:vMerge/>
          </w:tcPr>
          <w:p w:rsidR="00797C03" w:rsidRDefault="00797C03"/>
        </w:tc>
        <w:tc>
          <w:tcPr>
            <w:tcW w:w="2268" w:type="dxa"/>
            <w:vMerge/>
          </w:tcPr>
          <w:p w:rsidR="00797C03" w:rsidRDefault="00797C03"/>
        </w:tc>
        <w:tc>
          <w:tcPr>
            <w:tcW w:w="964" w:type="dxa"/>
          </w:tcPr>
          <w:p w:rsidR="00797C03" w:rsidRDefault="00797C03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proofErr w:type="gramStart"/>
            <w:r>
              <w:t>кг</w:t>
            </w:r>
            <w:proofErr w:type="gramEnd"/>
            <w:r>
              <w:t>/год</w:t>
            </w:r>
          </w:p>
        </w:tc>
      </w:tr>
      <w:tr w:rsidR="00797C03">
        <w:tc>
          <w:tcPr>
            <w:tcW w:w="8902" w:type="dxa"/>
            <w:gridSpan w:val="5"/>
          </w:tcPr>
          <w:p w:rsidR="00797C03" w:rsidRDefault="00797C03">
            <w:pPr>
              <w:pStyle w:val="ConsPlusNormal"/>
              <w:jc w:val="center"/>
              <w:outlineLvl w:val="1"/>
            </w:pPr>
            <w:r>
              <w:t>1. Административные здания, учреждения, конторы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Научно-исследовательские институты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1,09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121,43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1.2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Проектные институты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1,12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124,77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1.3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Банки, финансовые учреждения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1,42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158,19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1.4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Отделения связи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0,985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109,73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1.5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Административные учреждения, офисные учреждения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1,12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124,77</w:t>
            </w:r>
          </w:p>
        </w:tc>
      </w:tr>
      <w:tr w:rsidR="00797C03">
        <w:tc>
          <w:tcPr>
            <w:tcW w:w="8902" w:type="dxa"/>
            <w:gridSpan w:val="5"/>
          </w:tcPr>
          <w:p w:rsidR="00797C03" w:rsidRDefault="00797C03">
            <w:pPr>
              <w:pStyle w:val="ConsPlusNormal"/>
              <w:jc w:val="center"/>
              <w:outlineLvl w:val="1"/>
            </w:pPr>
            <w:r>
              <w:t>2. Предприятия торговли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2.1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Продовольственные магазины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2,38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156,84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2.2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Промтоварные магазины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1,69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178,27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2.3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Супермаркеты (универмаги)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1,93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105,5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2.4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Торговые павильоны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2,80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295,39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2.5</w:t>
            </w:r>
          </w:p>
        </w:tc>
        <w:tc>
          <w:tcPr>
            <w:tcW w:w="4139" w:type="dxa"/>
            <w:vAlign w:val="center"/>
          </w:tcPr>
          <w:p w:rsidR="00797C03" w:rsidRDefault="00797C03">
            <w:pPr>
              <w:pStyle w:val="ConsPlusNormal"/>
            </w:pPr>
            <w:r>
              <w:t>Палатки, киоски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1,54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162,47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2.6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Рынки продовольственные, промтоварные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1,68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175,96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2.7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Лоток, торговля с машин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торговое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3,70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930,60</w:t>
            </w:r>
          </w:p>
        </w:tc>
      </w:tr>
      <w:tr w:rsidR="00797C03">
        <w:tc>
          <w:tcPr>
            <w:tcW w:w="8902" w:type="dxa"/>
            <w:gridSpan w:val="5"/>
          </w:tcPr>
          <w:p w:rsidR="00797C03" w:rsidRDefault="00797C03">
            <w:pPr>
              <w:pStyle w:val="ConsPlusNormal"/>
              <w:jc w:val="center"/>
              <w:outlineLvl w:val="1"/>
            </w:pPr>
            <w:r>
              <w:t>3. Предприятия транспортной инфраструктуры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3.1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машино-место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3,25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1160,25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3.2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машино-место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14,5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1760,00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3.3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Автостоянки и парковки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машино-место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1,14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115,36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3.4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Гаражи, парковки закрытого типа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машино-место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1,00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350,00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3.5</w:t>
            </w:r>
          </w:p>
        </w:tc>
        <w:tc>
          <w:tcPr>
            <w:tcW w:w="4139" w:type="dxa"/>
            <w:vAlign w:val="center"/>
          </w:tcPr>
          <w:p w:rsidR="00797C03" w:rsidRDefault="00797C03">
            <w:pPr>
              <w:pStyle w:val="ConsPlusNormal"/>
            </w:pPr>
            <w:r>
              <w:t>Автомойки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машино-место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3,96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4950,00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3.6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Железнодорожные вокзалы, автовокзалы, аэропорт, речной порт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пассажир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0,07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0,30</w:t>
            </w:r>
          </w:p>
        </w:tc>
      </w:tr>
      <w:tr w:rsidR="00797C03">
        <w:tc>
          <w:tcPr>
            <w:tcW w:w="8902" w:type="dxa"/>
            <w:gridSpan w:val="5"/>
          </w:tcPr>
          <w:p w:rsidR="00797C03" w:rsidRDefault="00797C03">
            <w:pPr>
              <w:pStyle w:val="ConsPlusNormal"/>
              <w:jc w:val="center"/>
              <w:outlineLvl w:val="1"/>
            </w:pPr>
            <w:r>
              <w:t>4. Образовательные организации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4.1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Дошкольные образовательные организации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ребенок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1,14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125,4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4.2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учащийся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0,40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44,28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4.3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Профессиональные образовательные организации, образовательные организации высшего образования или иные организации, осуществляющие образовательный процесс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учащийся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0,45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49,81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lastRenderedPageBreak/>
              <w:t>4.4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Детские дома, интернаты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3,2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354,24</w:t>
            </w:r>
          </w:p>
        </w:tc>
      </w:tr>
      <w:tr w:rsidR="00797C03">
        <w:tc>
          <w:tcPr>
            <w:tcW w:w="8902" w:type="dxa"/>
            <w:gridSpan w:val="5"/>
          </w:tcPr>
          <w:p w:rsidR="00797C03" w:rsidRDefault="00797C03">
            <w:pPr>
              <w:pStyle w:val="ConsPlusNormal"/>
              <w:jc w:val="center"/>
              <w:outlineLvl w:val="1"/>
            </w:pPr>
            <w:r>
              <w:t>5. Культурно-развлекательные, спортивные учреждения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5.1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Клубы, кинотеатры, концертные залы, театры, цирки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0,81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81,39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5.2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Библиотеки, архивы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0,50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45,3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5.3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Выставочные залы, музеи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0,20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19,04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5.4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Спортивные арены, стадионы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0,18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19,53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5.5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Спортивные клубы, центры, комплексы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0,84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92,40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5.6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Зоопарк, ботанический сад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посетитель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0,00574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0,66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5.7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Пансионаты, дома отдыха, туристические базы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4,45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556,82</w:t>
            </w:r>
          </w:p>
        </w:tc>
      </w:tr>
      <w:tr w:rsidR="00797C03">
        <w:tc>
          <w:tcPr>
            <w:tcW w:w="8902" w:type="dxa"/>
            <w:gridSpan w:val="5"/>
          </w:tcPr>
          <w:p w:rsidR="00797C03" w:rsidRDefault="00797C03">
            <w:pPr>
              <w:pStyle w:val="ConsPlusNormal"/>
              <w:jc w:val="center"/>
              <w:outlineLvl w:val="1"/>
            </w:pPr>
            <w:r>
              <w:t>6. Предприятия общественного питания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6.1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Предприятия быстрого обслуживания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3,11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360,14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6.2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Кафе, рестораны, бары, закусочные, столовую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2,57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308,40</w:t>
            </w:r>
          </w:p>
        </w:tc>
      </w:tr>
      <w:tr w:rsidR="00797C03">
        <w:tc>
          <w:tcPr>
            <w:tcW w:w="8902" w:type="dxa"/>
            <w:gridSpan w:val="5"/>
          </w:tcPr>
          <w:p w:rsidR="00797C03" w:rsidRDefault="00797C03">
            <w:pPr>
              <w:pStyle w:val="ConsPlusNormal"/>
              <w:jc w:val="center"/>
              <w:outlineLvl w:val="1"/>
            </w:pPr>
            <w:r>
              <w:t>7. Предприятия службы быта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7.1</w:t>
            </w:r>
          </w:p>
        </w:tc>
        <w:tc>
          <w:tcPr>
            <w:tcW w:w="4139" w:type="dxa"/>
            <w:vAlign w:val="center"/>
          </w:tcPr>
          <w:p w:rsidR="00797C03" w:rsidRDefault="00797C03">
            <w:pPr>
              <w:pStyle w:val="ConsPlusNormal"/>
            </w:pPr>
            <w:r>
              <w:t>Мастерские по ремонту бытовой и компьютерной техники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0,45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59,76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7.2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Мастерская по ремонту обуви, ключей, часов и пр.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0,47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60,44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7.3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Ремонт и пошив одежды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0,48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62,74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7.4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Химчистки, прачечные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0,60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72,12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7.5</w:t>
            </w:r>
          </w:p>
        </w:tc>
        <w:tc>
          <w:tcPr>
            <w:tcW w:w="4139" w:type="dxa"/>
            <w:vAlign w:val="center"/>
          </w:tcPr>
          <w:p w:rsidR="00797C03" w:rsidRDefault="00797C03">
            <w:pPr>
              <w:pStyle w:val="ConsPlusNormal"/>
            </w:pPr>
            <w:r>
              <w:t>Парикмахерские, косметические салоны, салоны красоты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4,05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358,8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7.6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Гостиницы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2,05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256,44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7.7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Общежития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2,01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251,45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7.8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Бани, сауны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5,49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542,41</w:t>
            </w:r>
          </w:p>
        </w:tc>
      </w:tr>
      <w:tr w:rsidR="00797C03">
        <w:tc>
          <w:tcPr>
            <w:tcW w:w="8902" w:type="dxa"/>
            <w:gridSpan w:val="5"/>
          </w:tcPr>
          <w:p w:rsidR="00797C03" w:rsidRDefault="00797C03">
            <w:pPr>
              <w:pStyle w:val="ConsPlusNormal"/>
              <w:jc w:val="center"/>
              <w:outlineLvl w:val="1"/>
            </w:pPr>
            <w:r>
              <w:t>8. Предприятия в сфере похоронных услуг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8.1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Кладбища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0,0856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1,01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8.2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Организации, оказывающие ритуальные услуги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1,88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209,43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  <w:outlineLvl w:val="1"/>
            </w:pPr>
            <w:r>
              <w:t>9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Садоводческие, огороднические или дачные некоммерческие объединения граждан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член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4,23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608,03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  <w:outlineLvl w:val="1"/>
            </w:pPr>
            <w:r>
              <w:lastRenderedPageBreak/>
              <w:t>10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Предприятия иных отраслей промышленности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1,08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120,31</w:t>
            </w:r>
          </w:p>
        </w:tc>
      </w:tr>
      <w:tr w:rsidR="00797C03">
        <w:tc>
          <w:tcPr>
            <w:tcW w:w="8902" w:type="dxa"/>
            <w:gridSpan w:val="5"/>
          </w:tcPr>
          <w:p w:rsidR="00797C03" w:rsidRDefault="00797C03">
            <w:pPr>
              <w:pStyle w:val="ConsPlusNormal"/>
              <w:jc w:val="center"/>
              <w:outlineLvl w:val="1"/>
            </w:pPr>
            <w:r>
              <w:t>11. Домовладения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11.1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Многоквартирные дома в городских округах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3,355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419,71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11.2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Индивидуальные жилые дома в городских округах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3,215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462,15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11.3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Многоквартирные дома в муниципальных районах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3,100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387,81</w:t>
            </w:r>
          </w:p>
        </w:tc>
      </w:tr>
      <w:tr w:rsidR="00797C03">
        <w:tc>
          <w:tcPr>
            <w:tcW w:w="567" w:type="dxa"/>
          </w:tcPr>
          <w:p w:rsidR="00797C03" w:rsidRDefault="00797C03">
            <w:pPr>
              <w:pStyle w:val="ConsPlusNormal"/>
            </w:pPr>
            <w:r>
              <w:t>11.4</w:t>
            </w:r>
          </w:p>
        </w:tc>
        <w:tc>
          <w:tcPr>
            <w:tcW w:w="4139" w:type="dxa"/>
          </w:tcPr>
          <w:p w:rsidR="00797C03" w:rsidRDefault="00797C03">
            <w:pPr>
              <w:pStyle w:val="ConsPlusNormal"/>
            </w:pPr>
            <w:r>
              <w:t>Индивидуальные жилые дома в муниципальных районах</w:t>
            </w:r>
          </w:p>
        </w:tc>
        <w:tc>
          <w:tcPr>
            <w:tcW w:w="2268" w:type="dxa"/>
          </w:tcPr>
          <w:p w:rsidR="00797C03" w:rsidRDefault="00797C03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3,100</w:t>
            </w:r>
          </w:p>
        </w:tc>
        <w:tc>
          <w:tcPr>
            <w:tcW w:w="964" w:type="dxa"/>
          </w:tcPr>
          <w:p w:rsidR="00797C03" w:rsidRDefault="00797C03">
            <w:pPr>
              <w:pStyle w:val="ConsPlusNormal"/>
            </w:pPr>
            <w:r>
              <w:t>387,81</w:t>
            </w:r>
          </w:p>
        </w:tc>
      </w:tr>
    </w:tbl>
    <w:p w:rsidR="00797C03" w:rsidRDefault="00797C03">
      <w:pPr>
        <w:pStyle w:val="ConsPlusNormal"/>
        <w:jc w:val="both"/>
      </w:pPr>
    </w:p>
    <w:p w:rsidR="00797C03" w:rsidRDefault="00797C03">
      <w:pPr>
        <w:pStyle w:val="ConsPlusNormal"/>
        <w:jc w:val="both"/>
      </w:pPr>
    </w:p>
    <w:p w:rsidR="00797C03" w:rsidRDefault="00797C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3E8" w:rsidRDefault="006973E8">
      <w:bookmarkStart w:id="1" w:name="_GoBack"/>
      <w:bookmarkEnd w:id="1"/>
    </w:p>
    <w:sectPr w:rsidR="006973E8" w:rsidSect="00B1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03"/>
    <w:rsid w:val="006973E8"/>
    <w:rsid w:val="007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C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C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F44D5802039719DD10B52EFE430DFB60ED025F006096D081BE87A456F9B6D750EF31EF19DB7A0B185D46222pE5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FF44D5802039719DD10B52EFE430DFB60FD025F203096D081BE87A456F9B6D750EF31EF19DB7A0B185D46222pE5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F44D5802039719DD10B52EFE430DFB606D721F400096D081BE87A456F9B6D750EF31EF19DB7A0B185D46222pE5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F44D5802039719DD1155FF9886FDAB5058D2FF00E02395D44B3271266913A2041F242B4C0A4A1B085D66B3DE52B0EpF5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Ю.В.</dc:creator>
  <cp:lastModifiedBy>Чернова Ю.В.</cp:lastModifiedBy>
  <cp:revision>1</cp:revision>
  <dcterms:created xsi:type="dcterms:W3CDTF">2019-09-18T13:57:00Z</dcterms:created>
  <dcterms:modified xsi:type="dcterms:W3CDTF">2019-09-18T13:57:00Z</dcterms:modified>
</cp:coreProperties>
</file>