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5F" w:rsidRDefault="009B4D5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B4D5F" w:rsidRDefault="009B4D5F">
      <w:pPr>
        <w:pStyle w:val="ConsPlusNormal"/>
        <w:ind w:firstLine="540"/>
        <w:jc w:val="both"/>
        <w:outlineLvl w:val="0"/>
      </w:pPr>
    </w:p>
    <w:p w:rsidR="009B4D5F" w:rsidRDefault="009B4D5F">
      <w:pPr>
        <w:pStyle w:val="ConsPlusTitle"/>
        <w:jc w:val="center"/>
        <w:outlineLvl w:val="0"/>
      </w:pPr>
      <w:r>
        <w:t>АДМИНИСТРАЦИЯ ГОРОДСКОГО ОКРУГА ГОРОД ВОРОНЕЖ</w:t>
      </w:r>
    </w:p>
    <w:p w:rsidR="009B4D5F" w:rsidRDefault="009B4D5F">
      <w:pPr>
        <w:pStyle w:val="ConsPlusTitle"/>
        <w:jc w:val="center"/>
      </w:pPr>
    </w:p>
    <w:p w:rsidR="009B4D5F" w:rsidRDefault="009B4D5F">
      <w:pPr>
        <w:pStyle w:val="ConsPlusTitle"/>
        <w:jc w:val="center"/>
      </w:pPr>
      <w:r>
        <w:t>ПОСТАНОВЛЕНИЕ</w:t>
      </w:r>
    </w:p>
    <w:p w:rsidR="009B4D5F" w:rsidRDefault="009B4D5F">
      <w:pPr>
        <w:pStyle w:val="ConsPlusTitle"/>
        <w:jc w:val="center"/>
      </w:pPr>
      <w:r>
        <w:t>от 18 августа 2015 г. N 638</w:t>
      </w:r>
    </w:p>
    <w:p w:rsidR="009B4D5F" w:rsidRDefault="009B4D5F">
      <w:pPr>
        <w:pStyle w:val="ConsPlusTitle"/>
        <w:jc w:val="center"/>
      </w:pPr>
    </w:p>
    <w:p w:rsidR="009B4D5F" w:rsidRDefault="009B4D5F">
      <w:pPr>
        <w:pStyle w:val="ConsPlusTitle"/>
        <w:jc w:val="center"/>
      </w:pPr>
      <w:r>
        <w:t>ОБ УТВЕРЖДЕНИИ РЕГЛАМЕНТА АДМИНИСТРАЦИИ ГОРОДСКОГО ОКРУГА</w:t>
      </w:r>
    </w:p>
    <w:p w:rsidR="009B4D5F" w:rsidRDefault="009B4D5F">
      <w:pPr>
        <w:pStyle w:val="ConsPlusTitle"/>
        <w:jc w:val="center"/>
      </w:pPr>
      <w:r>
        <w:t>ГОРОД ВОРОНЕЖ ПО СОПРОВОЖДЕНИЮ ИНВЕСТИЦИОННЫХ ПРОЕКТОВ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  <w:r>
        <w:t>В соответствии с приказом департамента экономического развития Воронежской области от 09.10.2013 N 146-О "Об утверждении Методических рекомендаций по внедрению стандарта деятельности органов местного самоуправления Воронежской области по обеспечению благоприятного инвестиционного климата в муниципальном образовании" и в целях снижения административных барьеров при реализации инвестиционных проектов на территории городского округа город Воронеж администрация городского округа город Воронеж постановляет: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7">
        <w:r>
          <w:rPr>
            <w:color w:val="0000FF"/>
          </w:rPr>
          <w:t>Регламент</w:t>
        </w:r>
      </w:hyperlink>
      <w:r>
        <w:t xml:space="preserve"> администрации городского округа город Воронеж по сопровождению инвестиционных проектов.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оставляю за собой.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</w:pPr>
      <w:r>
        <w:t>Глава городского</w:t>
      </w:r>
    </w:p>
    <w:p w:rsidR="009B4D5F" w:rsidRDefault="009B4D5F">
      <w:pPr>
        <w:pStyle w:val="ConsPlusNormal"/>
        <w:jc w:val="right"/>
      </w:pPr>
      <w:r>
        <w:t>округа город Воронеж</w:t>
      </w:r>
    </w:p>
    <w:p w:rsidR="009B4D5F" w:rsidRDefault="009B4D5F">
      <w:pPr>
        <w:pStyle w:val="ConsPlusNormal"/>
        <w:jc w:val="right"/>
      </w:pPr>
      <w:r>
        <w:t>А.В.ГУСЕВ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  <w:outlineLvl w:val="0"/>
      </w:pPr>
      <w:r>
        <w:t>Утвержден</w:t>
      </w:r>
    </w:p>
    <w:p w:rsidR="009B4D5F" w:rsidRDefault="009B4D5F">
      <w:pPr>
        <w:pStyle w:val="ConsPlusNormal"/>
        <w:jc w:val="right"/>
      </w:pPr>
      <w:r>
        <w:t>постановлением</w:t>
      </w:r>
    </w:p>
    <w:p w:rsidR="009B4D5F" w:rsidRDefault="009B4D5F">
      <w:pPr>
        <w:pStyle w:val="ConsPlusNormal"/>
        <w:jc w:val="right"/>
      </w:pPr>
      <w:r>
        <w:t>администрации городского</w:t>
      </w:r>
    </w:p>
    <w:p w:rsidR="009B4D5F" w:rsidRDefault="009B4D5F">
      <w:pPr>
        <w:pStyle w:val="ConsPlusNormal"/>
        <w:jc w:val="right"/>
      </w:pPr>
      <w:r>
        <w:t>округа город Воронеж</w:t>
      </w:r>
    </w:p>
    <w:p w:rsidR="009B4D5F" w:rsidRDefault="009B4D5F">
      <w:pPr>
        <w:pStyle w:val="ConsPlusNormal"/>
        <w:jc w:val="right"/>
      </w:pPr>
      <w:r>
        <w:t>от 18.08.2015 N 638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Title"/>
        <w:jc w:val="center"/>
      </w:pPr>
      <w:bookmarkStart w:id="0" w:name="P27"/>
      <w:bookmarkEnd w:id="0"/>
      <w:r>
        <w:t>РЕГЛАМЕНТ</w:t>
      </w:r>
    </w:p>
    <w:p w:rsidR="009B4D5F" w:rsidRDefault="009B4D5F">
      <w:pPr>
        <w:pStyle w:val="ConsPlusTitle"/>
        <w:jc w:val="center"/>
      </w:pPr>
      <w:r>
        <w:t>АДМИНИСТРАЦИИ ГОРОДСКОГО ОКРУГА ГОРОД ВОРОНЕЖ</w:t>
      </w:r>
    </w:p>
    <w:p w:rsidR="009B4D5F" w:rsidRDefault="009B4D5F">
      <w:pPr>
        <w:pStyle w:val="ConsPlusTitle"/>
        <w:jc w:val="center"/>
      </w:pPr>
      <w:r>
        <w:t>ПО СОПРОВОЖДЕНИЮ ИНВЕСТИЦИОННЫХ ПРОЕКТОВ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center"/>
        <w:outlineLvl w:val="1"/>
      </w:pPr>
      <w:r>
        <w:t>I. ОБЩИЕ ПОЛОЖЕНИЯ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  <w:r>
        <w:t>1.1. Настоящий Регламент администрации городского округа город Воронеж по сопровождению инвестиционных проектов (далее - Регламент) разработан в соответствии со стандартом деятельности органов местного самоуправления Воронежской области по обеспечению благоприятного инвестиционного климата в муниципальном образовании, утвержденным приказом департамента экономического развития Воронежской области от 09.10.2013 N 146-О "Об утверждении Методических рекомендаций по внедрению стандарта деятельности органов местного самоуправления Воронежской области по обеспечению благоприятного инвестиционного климата в муниципальном образовании".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1.2. Регламент направлен на обеспечение благоприятного инвестиционного климата и снижение административных барьеров при реализации инвестиционных проектов на территории городского округа город Воронеж.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1.3. Регламент основан на принципе "одного окна" и устанавливает сроки и последовательность действий структурных подразделений администрации городского округа город Воронеж по оказанию информационно-консультационного и организационного содействия субъектам инвестиционной деятельности, реализующим и (или) планирующим реализацию инвестиционных проектов на территории городского округа.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1.4. Для целей настоящего Регламента используются термины и понятия в соответствии с действующим законодательством, а также следующие определения: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инвестиционный проект - обоснование экономической целесообразности, объема и сроков осуществления капитальных вложений, в том числе необходимая документация в соответствии с настоящим Регламентом, а также описание практических действий по осуществлению инвестиций;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инвестор - субъект инвестиционной деятельности, реализующий или планирующий реализацию инвестиционного проекта на территории городского округа город Воронеж;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куратор инвестиционного проекта - структурное подразделение администрации городского округа город Воронеж, ответственное за сопровождение инвестиционного проекта;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сопровождение инвестиционного проекта - деятельность, осуществляемая куратором инвестиционного проекта и направленная на организацию успешной реализации инвестиционного проекта.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 xml:space="preserve">1.5. Последовательность действий по осуществлению администрацией городского округа город Воронеж сопровождения инвестиционных проектов по принципу "одного окна" представлена в </w:t>
      </w:r>
      <w:hyperlink w:anchor="P109">
        <w:r>
          <w:rPr>
            <w:color w:val="0000FF"/>
          </w:rPr>
          <w:t>блок-схеме</w:t>
        </w:r>
      </w:hyperlink>
      <w:r>
        <w:t>, приведенной в приложении N 1 к настоящему Регламенту.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center"/>
        <w:outlineLvl w:val="1"/>
      </w:pPr>
      <w:r>
        <w:t>II. ПОРЯДОК ПРИНЯТИЯ РЕШЕНИЯ ОБ ОРГАНИЗАЦИИ СОПРОВОЖДЕНИЯ</w:t>
      </w:r>
    </w:p>
    <w:p w:rsidR="009B4D5F" w:rsidRDefault="009B4D5F">
      <w:pPr>
        <w:pStyle w:val="ConsPlusNormal"/>
        <w:jc w:val="center"/>
      </w:pPr>
      <w:r>
        <w:t>ИНВЕСТИЦИОННЫХ ПРОЕКТОВ И НАЗНАЧЕНИИ КУРАТОРА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  <w:r>
        <w:t>2.1. Для организации сопровождения инвестиционных проектов инвестор должен соответствовать следующим требованиям: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быть зарегистрированным в качестве налогоплательщика на территории городского округа город Воронеж (либо предоставляется письменная гарантия постановки на налоговый учет структурного подразделения или нового юридического лица на территории города Воронежа);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иметь благоприятное финансовое и юридическое положение (непроведение ликвидации организации, отсутствие решения арбитражного суда о признании банкротом, отсутствие открытия конкурсного производства, отсутствие задолженности по платежам в бюджеты всех уровней).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Соответствие инвестора указанным требованиям подтверждается сведениями, получаемыми администрацией городского округа город Воронеж в Федеральной налоговой службе в рамках межведомственного взаимодействия (за исключением письменной гарантии инвестора о постановке на налоговый учет структурного подразделения или нового юридического лица на территории города Воронежа).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 xml:space="preserve">2.2. Инвестор в целях организации сопровождения инвестиционного проекта представляет </w:t>
      </w:r>
      <w:hyperlink w:anchor="P205">
        <w:r>
          <w:rPr>
            <w:color w:val="0000FF"/>
          </w:rPr>
          <w:t>обращение</w:t>
        </w:r>
      </w:hyperlink>
      <w:r>
        <w:t xml:space="preserve"> по форме согласно приложению N 2 к настоящему Регламенту.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 xml:space="preserve">2.3. Одновременно с обращением инвестор представляет </w:t>
      </w:r>
      <w:hyperlink w:anchor="P236">
        <w:r>
          <w:rPr>
            <w:color w:val="0000FF"/>
          </w:rPr>
          <w:t>паспорт</w:t>
        </w:r>
      </w:hyperlink>
      <w:r>
        <w:t xml:space="preserve"> инвестиционного проекта по форме согласно приложению N 3 к настоящему Регламенту. Инвестор также может представить бизнес-план и презентацию инвестиционного проекта.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2.4. Инвестор направляет обращение и соответствующие документы в администрацию городского округа город Воронеж на бумажном носителе или в электронном виде по адресу электронной почты, размещенному на официальном сайте администрации городского округа город Воронеж в сети Интернет (</w:t>
      </w:r>
      <w:hyperlink r:id="rId6">
        <w:r>
          <w:rPr>
            <w:color w:val="0000FF"/>
          </w:rPr>
          <w:t>www.voronezh-city.ru</w:t>
        </w:r>
      </w:hyperlink>
      <w:r>
        <w:t>) в разделе "Экономика/Инвестиционная политика".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2.5. В случае подачи документов на бумажном носителе управление по работе с обращениями граждан и документооборота администрации городского округа город Воронеж в течение 2 рабочих дней направляет их в управление стратегического планирования и программ развития администрации городского округа город Воронеж.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2.6. Управление стратегического планирования и программ развития администрации городского округа город Воронеж в срок не более 5 рабочих дней со дня получения обращения инвестора осуществляет его регистрацию и проводит проверку на предмет соответствия документации инвестиционного проекта требованиям к оформлению и содержанию, установленным настоящим Регламентом.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2.7. В случае несоответствия документации инвестиционного проекта требованиям настоящего Регламента его рассмотрение приостанавливается. О причинах приостановки рассмотрения инвестиционного проекта сообщается инвестору в письменной форме в срок не позднее 3 рабочих дней со дня принятия такого решения.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Рассмотрение инвестиционного проекта возобновляется после устранения замечаний, послуживших основанием для принятия решения о приостановке его рассмотрения.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2.8. При соответствии документации инвестиционного проекта требованиям, установленным настоящим Регламентом, инвестиционный проект выносится на рассмотрение рабочей группы по рассмотрению инвестиционных проектов для принятия решения о целесообразности либо о нецелесообразности организации сопровождения инвестиционного проекта и назначении куратора.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2.9. Состав и положение о рабочей группе по рассмотрению инвестиционных проектов утверждаются постановлением администрации городского округа город Воронеж.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 xml:space="preserve">2.10. При принятии решения о целесообразности либо нецелесообразности организации сопровождения инвестиционного проекта администрацией городского округа город Воронеж рабочая группа руководствуется </w:t>
      </w:r>
      <w:hyperlink w:anchor="P350">
        <w:r>
          <w:rPr>
            <w:color w:val="0000FF"/>
          </w:rPr>
          <w:t>Порядком</w:t>
        </w:r>
      </w:hyperlink>
      <w:r>
        <w:t xml:space="preserve"> отбора инвестиционных проектов в соответствии с приложением N 4 к настоящему Регламенту.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2.11. В случае принятия рабочей группой решения о соответствии инвестиционного проекта установленным критериям отбора назначается куратор и организуется сопровождение инвестиционного проекта администрацией городского округа город Воронеж.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2.12. Общий срок принятия решения о целесообразности или нецелесообразности организации сопровождения инвестиционного проекта и назначении куратора не может превышать 30 календарных дней со дня регистрации обращения инвестора (с момента получения полного комплекта документов).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2.13. Решение рабочей группы по рассмотрению инвестиционных проектов направляется куратору (в случае назначения) и инвестору в срок не позднее 3 рабочих дней со дня принятия.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2.14. В случае принятия рабочей группой решения о сопровождении инвестиционного проекта и назначении куратора управление стратегического планирования и программ развития администрации городского округа город Воронеж включает инвестиционный проект в реестр инвестиционных проектов городского округа город Воронеж.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center"/>
        <w:outlineLvl w:val="1"/>
      </w:pPr>
      <w:r>
        <w:t>III. КОМПЛЕКС МЕРОПРИЯТИЙ ПО СОПРОВОЖДЕНИЮ</w:t>
      </w:r>
    </w:p>
    <w:p w:rsidR="009B4D5F" w:rsidRDefault="009B4D5F">
      <w:pPr>
        <w:pStyle w:val="ConsPlusNormal"/>
        <w:jc w:val="center"/>
      </w:pPr>
      <w:r>
        <w:t>ИНВЕСТИЦИОННЫХ ПРОЕКТОВ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  <w:r>
        <w:t>3.1. По каждому сопровождаемому инвестиционному проекту куратор совместно с инвестором составляют план реализации инвестиционного проекта,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3.2. План реализации инвестиционного проекта направляется куратором на рассмотрение и согласование рабочей группы по рассмотрению инвестиционных проектов.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3.3. Куратор инвестиционного проекта оказывает информационно-консультационное сопровождение инвестиционного проекта путем: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консультирования инвестора по вопросам, связанным с реализацией инвестиционного проекта, потенциальными возможностями, которые инвестор может использовать при реализации инвестиционного проекта (кооперация с существующими предприятиями, функционирующими в городском округе, и т.д.);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обеспечения инвестора информацией о возможностях размещения инвестиционного проекта (инвестиционные площадки, существующие предприятия, готовые рассматривать предложения о сотрудничестве, и т.д.);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обеспечения инвестора информацией о социально-экономическом положении городского округа город Воронеж, кадровом потенциале городского округа, транспортных схемах, природных ресурсах и т.д.;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обеспечения инвестора информацией о порядке осуществления градостроительной деятельности на территории городского округа город Воронеж;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обеспечения инвестора информацией о земельных участках и других объектах, находящихся в муниципальной собственности, которые могут быть использованы для реализации инвестиционного проекта, и порядке их предоставления;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обеспечения инвестора информацией о возможных инструментах поддержки инвестиционной деятельности;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размещения презентации инвестиционного проекта на официальном сайте администрации городского округа город Воронеж с целью информирования заинтересованных лиц (при желании инвестора).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3.4. Куратор в целях информационно-консультационного сопровождения инвестиционного проекта может направить запрос о предоставлении необходимой информации в структурные подразделения администрации городского округа город Воронеж. Срок предоставления информации структурными подразделениями - не более 10 рабочих дней.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3.5. Куратор инвестиционного проекта оказывает организационное сопровождение инвестиционного проекта путем: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оказания содействия в оформлении разрешительной документации, необходимой для реализации инвестиционного проекта, в соответствии с действующим законодательством;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подготовки предложений и организации предоставления мер поддержки и (или) использования механизмов муниципально-частного партнерства;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- оказания содействия в организации и проведении переговоров, совещаний в рамках реализации инвестиционного проекта, в том числе по вопросам взаимодействия с исполнительными органами государственной власти Воронежской области, территориальными органами федеральных органов власти, негосударственными институтами поддержки инвестиционной деятельности, в соответствии с действующим законодательством.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 xml:space="preserve">3.6. В качестве мер поддержки инвестиционной деятельности на территории городского округа город Воронеж инвесторам предоставляются льготы по налоговым и неналоговым платежам, зачисляемым в бюджет городского округа. Порядок предоставления льгот регламентируется </w:t>
      </w:r>
      <w:hyperlink r:id="rId7">
        <w:r>
          <w:rPr>
            <w:color w:val="0000FF"/>
          </w:rPr>
          <w:t>решением</w:t>
        </w:r>
      </w:hyperlink>
      <w:r>
        <w:t xml:space="preserve"> Воронежской городской Думы от 08.07.2011 N 492-III "О порядке предоставления льгот по налоговым и неналоговым платежам".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3.7. Куратор осуществляет сопровождение инвестиционного проекта в течение всего периода его реализации.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3.8. В случае возникновения при реализации инвестиционного проекта проблемных вопросов, решение которых относится к компетенции главы городского округа город Воронеж, куратором направляется обращение в управление главы городского округа администрации городского округа город Воронеж об организации встречи инвестора с главой городского округа город Воронеж. Срок организации встречи с инвестором - не более 5 рабочих дней.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По поручению главы городского округа город Воронеж прием инвесторов может осуществляться первыми заместителями главы администрации, заместителями главы администрации.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3.9. В случае возникновения при реализации инвестиционного проекта проблемных вопросов, не относящихся к компетенции администрации городского округа город Воронеж, администрацией городского округа направляется запрос в соответствующий федеральный орган власти, орган исполнительной власти Воронежской области, иные организации.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center"/>
        <w:outlineLvl w:val="1"/>
      </w:pPr>
      <w:r>
        <w:t>IV. КОНТРОЛЬ РЕАЛИЗАЦИИ ИНВЕСТИЦИОННЫХ ПРОЕКТОВ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  <w:r>
        <w:t>Куратор инвестиционного проекта ежеквартально в срок до 20-го числа месяца, следующего за отчетным, направляет информацию о сопровождении инвестиционных проектов в рабочую группу по рассмотрению инвестиционных проектов.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</w:pPr>
      <w:r>
        <w:t>Руководитель управления</w:t>
      </w:r>
    </w:p>
    <w:p w:rsidR="009B4D5F" w:rsidRDefault="009B4D5F">
      <w:pPr>
        <w:pStyle w:val="ConsPlusNormal"/>
        <w:jc w:val="right"/>
      </w:pPr>
      <w:r>
        <w:t>стратегического планирования</w:t>
      </w:r>
    </w:p>
    <w:p w:rsidR="009B4D5F" w:rsidRDefault="009B4D5F">
      <w:pPr>
        <w:pStyle w:val="ConsPlusNormal"/>
        <w:jc w:val="right"/>
      </w:pPr>
      <w:r>
        <w:t>и программ развития</w:t>
      </w:r>
    </w:p>
    <w:p w:rsidR="009B4D5F" w:rsidRDefault="009B4D5F">
      <w:pPr>
        <w:pStyle w:val="ConsPlusNormal"/>
        <w:jc w:val="right"/>
      </w:pPr>
      <w:r>
        <w:t>А.В.ЖАГЛИН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  <w:outlineLvl w:val="1"/>
      </w:pPr>
      <w:r>
        <w:t>Приложение N 1</w:t>
      </w:r>
    </w:p>
    <w:p w:rsidR="009B4D5F" w:rsidRDefault="009B4D5F">
      <w:pPr>
        <w:pStyle w:val="ConsPlusNormal"/>
        <w:jc w:val="right"/>
      </w:pPr>
      <w:r>
        <w:t>к Регламенту</w:t>
      </w:r>
    </w:p>
    <w:p w:rsidR="009B4D5F" w:rsidRDefault="009B4D5F">
      <w:pPr>
        <w:pStyle w:val="ConsPlusNormal"/>
        <w:jc w:val="right"/>
      </w:pPr>
      <w:r>
        <w:t>администрации городского</w:t>
      </w:r>
    </w:p>
    <w:p w:rsidR="009B4D5F" w:rsidRDefault="009B4D5F">
      <w:pPr>
        <w:pStyle w:val="ConsPlusNormal"/>
        <w:jc w:val="right"/>
      </w:pPr>
      <w:r>
        <w:t>округа город Воронеж</w:t>
      </w:r>
    </w:p>
    <w:p w:rsidR="009B4D5F" w:rsidRDefault="009B4D5F">
      <w:pPr>
        <w:pStyle w:val="ConsPlusNormal"/>
        <w:jc w:val="right"/>
      </w:pPr>
      <w:r>
        <w:t>по сопровождению</w:t>
      </w:r>
    </w:p>
    <w:p w:rsidR="009B4D5F" w:rsidRDefault="009B4D5F">
      <w:pPr>
        <w:pStyle w:val="ConsPlusNormal"/>
        <w:jc w:val="right"/>
      </w:pPr>
      <w:r>
        <w:t>инвестиционных проектов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center"/>
      </w:pPr>
      <w:bookmarkStart w:id="1" w:name="P109"/>
      <w:bookmarkEnd w:id="1"/>
      <w:r>
        <w:t>БЛОК-СХЕМА</w:t>
      </w:r>
    </w:p>
    <w:p w:rsidR="009B4D5F" w:rsidRDefault="009B4D5F">
      <w:pPr>
        <w:pStyle w:val="ConsPlusNormal"/>
        <w:jc w:val="center"/>
      </w:pPr>
      <w:r>
        <w:t>СОПРОВОЖДЕНИЯ ИНВЕСТИЦИОННЫХ ПРОЕКТОВ</w:t>
      </w:r>
    </w:p>
    <w:p w:rsidR="009B4D5F" w:rsidRDefault="009B4D5F">
      <w:pPr>
        <w:pStyle w:val="ConsPlusNormal"/>
        <w:jc w:val="center"/>
      </w:pPr>
      <w:r>
        <w:t>ПО ПРИНЦИПУ "ОДНОГО ОКНА"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        ┌──────────┐&lt;─────────────────────────────────────┐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        │ ИНВЕСТОР │                   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        └─────┬────┘&lt; ─ ─ ─ ─ ─ ─ ─ ─ ─ ─ ─ ─ ─ ─ ─ ─ ─ ┐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┌─────────────┴──────────────┐         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│     Обращение инвестора    │                      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│об организации сопровождения│         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│инвестиционного проекта (ИП)│                      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└─────────────┬──────────────┘         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┌─                         ┌────────────────┴────────────────────┐                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V                                      V  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┌───────────────────┐        ┌──────────────────────────────────────┐│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│ В письменном виде ├───┬────┤          В электронном виде          │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│(бумажный носитель)│   │    │(сайт администрации городского округа)││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└───────────────────┘   │    └──────────────────────────────────────┘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          ┌───┴──────┐                                 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          │ не более │                    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          │2 рабочих │                                 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          │   дней   │                    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          └───┬──────┘                                 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              │                           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              V                                        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>Принятие решения│                     ┌──────────────────────────────────────────────────────┐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о сопровождении│┌─ ─ ─ ─ ─ ─ ─ ┐     │  Управление стратегического планирования и программ  │    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ИП       │     Реестр    │&lt;─┬ ─┤развития администрации городского округа город Воронеж│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││инвестиционных      └─────────────────────────────────┬────────────────────┘    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проектов   │  │                 ┌─        ┌────────┴────────┐   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││  городского                       │         │ Регистрация ИП  │                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округа    │  │                 │         └────────┬────────┘   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/ └─ ─ ─ ─ ─ ─ ─ ┘                    │    ┌─────────────┴──────────────┐          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\                   │    не более    /     │  Проверка документации ИП  │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5 рабочих дней \     └─────────────┬────────────┬─┘          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│                 │                  V            V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          │                ┌────┐     ┌ ─ ─ ─ ─ ─ ─ ─ ┐    │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│                 │                │ ДА │      НЕТ (доработка)  ─ ─┘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          └─               └─┬──┘     └─ ─ ─ ─ ─ ─ ─ ─┘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│                                    V            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       ┌─────────────────────────────────────┐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│              │  Рабочая группа по рассмотрению ИП  │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       └──────────────────┬──────────────────┘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│       ┌─────────────────────────┴──────────────────────────┐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┌──────┴────────┐                 │  Решение о сопровождении ИП и назначении куратора  │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│    не более   │         │       └─────────────────┬───────────────────┬──────────────┘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│30 рабочих дней│                                   │                   V   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└──────┬────────┘         │                         │                ┌ ─ ─ ┐               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                          V                  НЕТ  ─ ┌────────────┬ ─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│                  │           ┌──────────────────────────┐   └ ─ ─ ┘  │ не более 3 │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└───               └ ─ ─ ─ ─ ─ ┤ДА (положительное решение)│            │рабочих дней│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 └──────────┬───────────────┴────────────┴────────────┴───┘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     ┌──────┴───────┐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     │  не более  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     │3 рабочих дней│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     └──────┬───────┘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┌─                              ┌──────┴───────┐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│                               │  КУРАТОР ИП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│                               └──────┬───────┘</w:t>
      </w:r>
    </w:p>
    <w:p w:rsidR="009B4D5F" w:rsidRDefault="009B4D5F">
      <w:pPr>
        <w:pStyle w:val="ConsPlusNonformat"/>
        <w:jc w:val="both"/>
      </w:pPr>
      <w:r>
        <w:rPr>
          <w:sz w:val="14"/>
        </w:rPr>
        <w:t>Сопровождение ИП   │             ┌────────────────────────┼──────────────────────────────────┐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/              V                        V                                  V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\    ┌───────────────────┐     ┌──────────────────────────────┐     ┌───────────────┐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│   │    Составление    │     │Информационно-консультационное│     │Организационное│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│   │плана реализации ИП│     │         сопровождение        │     │ сопровождение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└─  └───────────────────┘     └──────────────────────────────┘     └───────────────┘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└─────────────────────────────────────    ───────────────────────────────────────┘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               \/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      ┌─────────────────┐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      │  Реализация ИП  │</w:t>
      </w:r>
    </w:p>
    <w:p w:rsidR="009B4D5F" w:rsidRDefault="009B4D5F">
      <w:pPr>
        <w:pStyle w:val="ConsPlusNonformat"/>
        <w:jc w:val="both"/>
      </w:pPr>
      <w:r>
        <w:rPr>
          <w:sz w:val="14"/>
        </w:rPr>
        <w:t xml:space="preserve">                                                    └─────────────────┘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</w:pPr>
      <w:r>
        <w:t>Руководитель управления</w:t>
      </w:r>
    </w:p>
    <w:p w:rsidR="009B4D5F" w:rsidRDefault="009B4D5F">
      <w:pPr>
        <w:pStyle w:val="ConsPlusNormal"/>
        <w:jc w:val="right"/>
      </w:pPr>
      <w:r>
        <w:t>стратегического планирования</w:t>
      </w:r>
    </w:p>
    <w:p w:rsidR="009B4D5F" w:rsidRDefault="009B4D5F">
      <w:pPr>
        <w:pStyle w:val="ConsPlusNormal"/>
        <w:jc w:val="right"/>
      </w:pPr>
      <w:r>
        <w:t>и программ развития</w:t>
      </w:r>
    </w:p>
    <w:p w:rsidR="009B4D5F" w:rsidRDefault="009B4D5F">
      <w:pPr>
        <w:pStyle w:val="ConsPlusNormal"/>
        <w:jc w:val="right"/>
      </w:pPr>
      <w:r>
        <w:t>А.В.ЖАГЛИН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  <w:outlineLvl w:val="1"/>
      </w:pPr>
      <w:r>
        <w:t>Приложение N 2</w:t>
      </w:r>
    </w:p>
    <w:p w:rsidR="009B4D5F" w:rsidRDefault="009B4D5F">
      <w:pPr>
        <w:pStyle w:val="ConsPlusNormal"/>
        <w:jc w:val="right"/>
      </w:pPr>
      <w:r>
        <w:t>к Регламенту</w:t>
      </w:r>
    </w:p>
    <w:p w:rsidR="009B4D5F" w:rsidRDefault="009B4D5F">
      <w:pPr>
        <w:pStyle w:val="ConsPlusNormal"/>
        <w:jc w:val="right"/>
      </w:pPr>
      <w:r>
        <w:t>администрации городского</w:t>
      </w:r>
    </w:p>
    <w:p w:rsidR="009B4D5F" w:rsidRDefault="009B4D5F">
      <w:pPr>
        <w:pStyle w:val="ConsPlusNormal"/>
        <w:jc w:val="right"/>
      </w:pPr>
      <w:r>
        <w:t>округа город Воронеж</w:t>
      </w:r>
    </w:p>
    <w:p w:rsidR="009B4D5F" w:rsidRDefault="009B4D5F">
      <w:pPr>
        <w:pStyle w:val="ConsPlusNormal"/>
        <w:jc w:val="right"/>
      </w:pPr>
      <w:r>
        <w:t>по сопровождению</w:t>
      </w:r>
    </w:p>
    <w:p w:rsidR="009B4D5F" w:rsidRDefault="009B4D5F">
      <w:pPr>
        <w:pStyle w:val="ConsPlusNormal"/>
        <w:jc w:val="right"/>
      </w:pPr>
      <w:r>
        <w:t>инвестиционных проектов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</w:pPr>
      <w:r>
        <w:t>Форма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nformat"/>
        <w:jc w:val="both"/>
      </w:pPr>
      <w:r>
        <w:t xml:space="preserve">                                                    Главе городского округа</w:t>
      </w:r>
    </w:p>
    <w:p w:rsidR="009B4D5F" w:rsidRDefault="009B4D5F">
      <w:pPr>
        <w:pStyle w:val="ConsPlusNonformat"/>
        <w:jc w:val="both"/>
      </w:pPr>
      <w:r>
        <w:t xml:space="preserve">                                                              город Воронеж</w:t>
      </w:r>
    </w:p>
    <w:p w:rsidR="009B4D5F" w:rsidRDefault="009B4D5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9B4D5F" w:rsidRDefault="009B4D5F">
      <w:pPr>
        <w:pStyle w:val="ConsPlusNonformat"/>
        <w:jc w:val="both"/>
      </w:pPr>
      <w:r>
        <w:t xml:space="preserve">                                            _______________________________</w:t>
      </w:r>
    </w:p>
    <w:p w:rsidR="009B4D5F" w:rsidRDefault="009B4D5F">
      <w:pPr>
        <w:pStyle w:val="ConsPlusNonformat"/>
        <w:jc w:val="both"/>
      </w:pPr>
      <w:r>
        <w:t xml:space="preserve">                                            (полное наименование инвестора,</w:t>
      </w:r>
    </w:p>
    <w:p w:rsidR="009B4D5F" w:rsidRDefault="009B4D5F">
      <w:pPr>
        <w:pStyle w:val="ConsPlusNonformat"/>
        <w:jc w:val="both"/>
      </w:pPr>
      <w:r>
        <w:t xml:space="preserve">                                               представляющего обращение)</w:t>
      </w:r>
    </w:p>
    <w:p w:rsidR="009B4D5F" w:rsidRDefault="009B4D5F">
      <w:pPr>
        <w:pStyle w:val="ConsPlusNonformat"/>
        <w:jc w:val="both"/>
      </w:pPr>
    </w:p>
    <w:p w:rsidR="009B4D5F" w:rsidRDefault="009B4D5F">
      <w:pPr>
        <w:pStyle w:val="ConsPlusNonformat"/>
        <w:jc w:val="both"/>
      </w:pPr>
      <w:bookmarkStart w:id="2" w:name="P205"/>
      <w:bookmarkEnd w:id="2"/>
      <w:r>
        <w:t xml:space="preserve">                                 ОБРАЩЕНИЕ</w:t>
      </w:r>
    </w:p>
    <w:p w:rsidR="009B4D5F" w:rsidRDefault="009B4D5F">
      <w:pPr>
        <w:pStyle w:val="ConsPlusNonformat"/>
        <w:jc w:val="both"/>
      </w:pPr>
      <w:r>
        <w:t xml:space="preserve">           ОБ ОРГАНИЗАЦИИ СОПРОВОЖДЕНИЯ ИНВЕСТИЦИОННОГО ПРОЕКТА</w:t>
      </w:r>
    </w:p>
    <w:p w:rsidR="009B4D5F" w:rsidRDefault="009B4D5F">
      <w:pPr>
        <w:pStyle w:val="ConsPlusNonformat"/>
        <w:jc w:val="both"/>
      </w:pPr>
    </w:p>
    <w:p w:rsidR="009B4D5F" w:rsidRDefault="009B4D5F">
      <w:pPr>
        <w:pStyle w:val="ConsPlusNonformat"/>
        <w:jc w:val="both"/>
      </w:pPr>
      <w:r>
        <w:t xml:space="preserve">    Ознакомившись  с  Регламентом  администрации  городского  округа  город</w:t>
      </w:r>
    </w:p>
    <w:p w:rsidR="009B4D5F" w:rsidRDefault="009B4D5F">
      <w:pPr>
        <w:pStyle w:val="ConsPlusNonformat"/>
        <w:jc w:val="both"/>
      </w:pPr>
      <w:r>
        <w:t>Воронеж   по   сопровождению   инвестиционных   проектов,   прошу   оказать</w:t>
      </w:r>
    </w:p>
    <w:p w:rsidR="009B4D5F" w:rsidRDefault="009B4D5F">
      <w:pPr>
        <w:pStyle w:val="ConsPlusNonformat"/>
        <w:jc w:val="both"/>
      </w:pPr>
      <w:r>
        <w:t>информационно-консультационное      и     организационное     сопровождение</w:t>
      </w:r>
    </w:p>
    <w:p w:rsidR="009B4D5F" w:rsidRDefault="009B4D5F">
      <w:pPr>
        <w:pStyle w:val="ConsPlusNonformat"/>
        <w:jc w:val="both"/>
      </w:pPr>
      <w:r>
        <w:t>инвестиционного проекта __________________________________________________.</w:t>
      </w:r>
    </w:p>
    <w:p w:rsidR="009B4D5F" w:rsidRDefault="009B4D5F">
      <w:pPr>
        <w:pStyle w:val="ConsPlusNonformat"/>
        <w:jc w:val="both"/>
      </w:pPr>
      <w:r>
        <w:t xml:space="preserve">                             (наименование инвестиционного проекта)</w:t>
      </w:r>
    </w:p>
    <w:p w:rsidR="009B4D5F" w:rsidRDefault="009B4D5F">
      <w:pPr>
        <w:pStyle w:val="ConsPlusNonformat"/>
        <w:jc w:val="both"/>
      </w:pPr>
    </w:p>
    <w:p w:rsidR="009B4D5F" w:rsidRDefault="009B4D5F">
      <w:pPr>
        <w:pStyle w:val="ConsPlusNonformat"/>
        <w:jc w:val="both"/>
      </w:pPr>
      <w:r>
        <w:t>Подпись руководителя /___________/ "___" ___________ ______ г.</w:t>
      </w:r>
    </w:p>
    <w:p w:rsidR="009B4D5F" w:rsidRDefault="009B4D5F">
      <w:pPr>
        <w:pStyle w:val="ConsPlusNonformat"/>
        <w:jc w:val="both"/>
      </w:pPr>
      <w:r>
        <w:t xml:space="preserve">                                             (дата)</w:t>
      </w:r>
    </w:p>
    <w:p w:rsidR="009B4D5F" w:rsidRDefault="009B4D5F">
      <w:pPr>
        <w:pStyle w:val="ConsPlusNonformat"/>
        <w:jc w:val="both"/>
      </w:pPr>
      <w:r>
        <w:t>М.П.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</w:pPr>
      <w:r>
        <w:t>Руководитель управления</w:t>
      </w:r>
    </w:p>
    <w:p w:rsidR="009B4D5F" w:rsidRDefault="009B4D5F">
      <w:pPr>
        <w:pStyle w:val="ConsPlusNormal"/>
        <w:jc w:val="right"/>
      </w:pPr>
      <w:r>
        <w:t>стратегического планирования</w:t>
      </w:r>
    </w:p>
    <w:p w:rsidR="009B4D5F" w:rsidRDefault="009B4D5F">
      <w:pPr>
        <w:pStyle w:val="ConsPlusNormal"/>
        <w:jc w:val="right"/>
      </w:pPr>
      <w:r>
        <w:t>и программ развития</w:t>
      </w:r>
    </w:p>
    <w:p w:rsidR="009B4D5F" w:rsidRDefault="009B4D5F">
      <w:pPr>
        <w:pStyle w:val="ConsPlusNormal"/>
        <w:jc w:val="right"/>
      </w:pPr>
      <w:r>
        <w:t>А.В.ЖАГЛИН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  <w:outlineLvl w:val="1"/>
      </w:pPr>
      <w:r>
        <w:t>Приложение N 3</w:t>
      </w:r>
    </w:p>
    <w:p w:rsidR="009B4D5F" w:rsidRDefault="009B4D5F">
      <w:pPr>
        <w:pStyle w:val="ConsPlusNormal"/>
        <w:jc w:val="right"/>
      </w:pPr>
      <w:r>
        <w:t>к Регламенту</w:t>
      </w:r>
    </w:p>
    <w:p w:rsidR="009B4D5F" w:rsidRDefault="009B4D5F">
      <w:pPr>
        <w:pStyle w:val="ConsPlusNormal"/>
        <w:jc w:val="right"/>
      </w:pPr>
      <w:r>
        <w:t>администрации городского</w:t>
      </w:r>
    </w:p>
    <w:p w:rsidR="009B4D5F" w:rsidRDefault="009B4D5F">
      <w:pPr>
        <w:pStyle w:val="ConsPlusNormal"/>
        <w:jc w:val="right"/>
      </w:pPr>
      <w:r>
        <w:t>округа город Воронеж</w:t>
      </w:r>
    </w:p>
    <w:p w:rsidR="009B4D5F" w:rsidRDefault="009B4D5F">
      <w:pPr>
        <w:pStyle w:val="ConsPlusNormal"/>
        <w:jc w:val="right"/>
      </w:pPr>
      <w:r>
        <w:t>по сопровождению</w:t>
      </w:r>
    </w:p>
    <w:p w:rsidR="009B4D5F" w:rsidRDefault="009B4D5F">
      <w:pPr>
        <w:pStyle w:val="ConsPlusNormal"/>
        <w:jc w:val="right"/>
      </w:pPr>
      <w:r>
        <w:t>инвестиционных проектов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</w:pPr>
      <w:r>
        <w:t>Форма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center"/>
      </w:pPr>
      <w:bookmarkStart w:id="3" w:name="P236"/>
      <w:bookmarkEnd w:id="3"/>
      <w:r>
        <w:t>ПАСПОРТ</w:t>
      </w:r>
    </w:p>
    <w:p w:rsidR="009B4D5F" w:rsidRDefault="009B4D5F">
      <w:pPr>
        <w:pStyle w:val="ConsPlusNormal"/>
        <w:jc w:val="center"/>
      </w:pPr>
      <w:r>
        <w:t>ИНВЕСТИЦИОННОГО ПРОЕКТА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center"/>
        <w:outlineLvl w:val="2"/>
      </w:pPr>
      <w:r>
        <w:t>1. ИНФОРМАЦИЯ ОБ ИНВЕСТИЦИОННОМ ПРОЕКТЕ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nformat"/>
        <w:jc w:val="both"/>
      </w:pPr>
      <w:r>
        <w:t xml:space="preserve">    1.1. Название проекта _________________________________________________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1.2. Цели проекта (нужное подчеркнуть):</w:t>
      </w:r>
    </w:p>
    <w:p w:rsidR="009B4D5F" w:rsidRDefault="009B4D5F">
      <w:pPr>
        <w:pStyle w:val="ConsPlusNonformat"/>
        <w:jc w:val="both"/>
      </w:pPr>
      <w:r>
        <w:t xml:space="preserve">    - создание нового производства;</w:t>
      </w:r>
    </w:p>
    <w:p w:rsidR="009B4D5F" w:rsidRDefault="009B4D5F">
      <w:pPr>
        <w:pStyle w:val="ConsPlusNonformat"/>
        <w:jc w:val="both"/>
      </w:pPr>
      <w:r>
        <w:t xml:space="preserve">    - расширение действующего производства;</w:t>
      </w:r>
    </w:p>
    <w:p w:rsidR="009B4D5F" w:rsidRDefault="009B4D5F">
      <w:pPr>
        <w:pStyle w:val="ConsPlusNonformat"/>
        <w:jc w:val="both"/>
      </w:pPr>
      <w:r>
        <w:t xml:space="preserve">    - техническое переоснащение;</w:t>
      </w:r>
    </w:p>
    <w:p w:rsidR="009B4D5F" w:rsidRDefault="009B4D5F">
      <w:pPr>
        <w:pStyle w:val="ConsPlusNonformat"/>
        <w:jc w:val="both"/>
      </w:pPr>
      <w:r>
        <w:t xml:space="preserve">    - решение конкретных социальных задач (социальный проект);</w:t>
      </w:r>
    </w:p>
    <w:p w:rsidR="009B4D5F" w:rsidRDefault="009B4D5F">
      <w:pPr>
        <w:pStyle w:val="ConsPlusNonformat"/>
        <w:jc w:val="both"/>
      </w:pPr>
      <w:r>
        <w:t xml:space="preserve">    - другое (указать) ____________________________________________________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1.3. Характеристика проекта (краткое содержание проекта)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1.4. Направления использования инвестиций (нужное подчеркнуть):</w:t>
      </w:r>
    </w:p>
    <w:p w:rsidR="009B4D5F" w:rsidRDefault="009B4D5F">
      <w:pPr>
        <w:pStyle w:val="ConsPlusNonformat"/>
        <w:jc w:val="both"/>
      </w:pPr>
      <w:r>
        <w:t xml:space="preserve">    - исследования и разработки;</w:t>
      </w:r>
    </w:p>
    <w:p w:rsidR="009B4D5F" w:rsidRDefault="009B4D5F">
      <w:pPr>
        <w:pStyle w:val="ConsPlusNonformat"/>
        <w:jc w:val="both"/>
      </w:pPr>
      <w:r>
        <w:t xml:space="preserve">    - строительство;</w:t>
      </w:r>
    </w:p>
    <w:p w:rsidR="009B4D5F" w:rsidRDefault="009B4D5F">
      <w:pPr>
        <w:pStyle w:val="ConsPlusNonformat"/>
        <w:jc w:val="both"/>
      </w:pPr>
      <w:r>
        <w:t xml:space="preserve">    - приобретение оборудования;</w:t>
      </w:r>
    </w:p>
    <w:p w:rsidR="009B4D5F" w:rsidRDefault="009B4D5F">
      <w:pPr>
        <w:pStyle w:val="ConsPlusNonformat"/>
        <w:jc w:val="both"/>
      </w:pPr>
      <w:r>
        <w:t xml:space="preserve">    - приобретение материалов;</w:t>
      </w:r>
    </w:p>
    <w:p w:rsidR="009B4D5F" w:rsidRDefault="009B4D5F">
      <w:pPr>
        <w:pStyle w:val="ConsPlusNonformat"/>
        <w:jc w:val="both"/>
      </w:pPr>
      <w:r>
        <w:t xml:space="preserve">    - приобретение недвижимости;</w:t>
      </w:r>
    </w:p>
    <w:p w:rsidR="009B4D5F" w:rsidRDefault="009B4D5F">
      <w:pPr>
        <w:pStyle w:val="ConsPlusNonformat"/>
        <w:jc w:val="both"/>
      </w:pPr>
      <w:r>
        <w:t xml:space="preserve">    - пополнение оборотных средств;</w:t>
      </w:r>
    </w:p>
    <w:p w:rsidR="009B4D5F" w:rsidRDefault="009B4D5F">
      <w:pPr>
        <w:pStyle w:val="ConsPlusNonformat"/>
        <w:jc w:val="both"/>
      </w:pPr>
      <w:r>
        <w:t xml:space="preserve">    - другое (указать) ____________________________________________________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1.5. Срок реализации проекта 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1.6.  Количество  рабочих  мест,  планируемых  к  созданию в результате</w:t>
      </w:r>
    </w:p>
    <w:p w:rsidR="009B4D5F" w:rsidRDefault="009B4D5F">
      <w:pPr>
        <w:pStyle w:val="ConsPlusNonformat"/>
        <w:jc w:val="both"/>
      </w:pPr>
      <w:r>
        <w:t>реализации проекта ________________________________________________________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1.7. Стадия проработки проекта (нужное подчеркнуть):</w:t>
      </w:r>
    </w:p>
    <w:p w:rsidR="009B4D5F" w:rsidRDefault="009B4D5F">
      <w:pPr>
        <w:pStyle w:val="ConsPlusNonformat"/>
        <w:jc w:val="both"/>
      </w:pPr>
      <w:r>
        <w:t xml:space="preserve">    - бизнес-идея;</w:t>
      </w:r>
    </w:p>
    <w:p w:rsidR="009B4D5F" w:rsidRDefault="009B4D5F">
      <w:pPr>
        <w:pStyle w:val="ConsPlusNonformat"/>
        <w:jc w:val="both"/>
      </w:pPr>
      <w:r>
        <w:t xml:space="preserve">    - бизнес-план;</w:t>
      </w:r>
    </w:p>
    <w:p w:rsidR="009B4D5F" w:rsidRDefault="009B4D5F">
      <w:pPr>
        <w:pStyle w:val="ConsPlusNonformat"/>
        <w:jc w:val="both"/>
      </w:pPr>
      <w:r>
        <w:t xml:space="preserve">    - инвестиционное предложение;</w:t>
      </w:r>
    </w:p>
    <w:p w:rsidR="009B4D5F" w:rsidRDefault="009B4D5F">
      <w:pPr>
        <w:pStyle w:val="ConsPlusNonformat"/>
        <w:jc w:val="both"/>
      </w:pPr>
      <w:r>
        <w:t xml:space="preserve">    - техническая документация;</w:t>
      </w:r>
    </w:p>
    <w:p w:rsidR="009B4D5F" w:rsidRDefault="009B4D5F">
      <w:pPr>
        <w:pStyle w:val="ConsPlusNonformat"/>
        <w:jc w:val="both"/>
      </w:pPr>
      <w:r>
        <w:t xml:space="preserve">    - необходимые разрешительные документы (лицензия, патент и т.п.)</w:t>
      </w:r>
    </w:p>
    <w:p w:rsidR="009B4D5F" w:rsidRDefault="009B4D5F">
      <w:pPr>
        <w:pStyle w:val="ConsPlusNonformat"/>
        <w:jc w:val="both"/>
      </w:pPr>
      <w:r>
        <w:t xml:space="preserve">    1.8.  Информация  о  размещении инвестиционного проекта (обеспеченность</w:t>
      </w:r>
    </w:p>
    <w:p w:rsidR="009B4D5F" w:rsidRDefault="009B4D5F">
      <w:pPr>
        <w:pStyle w:val="ConsPlusNonformat"/>
        <w:jc w:val="both"/>
      </w:pPr>
      <w:r>
        <w:t>или потребность в земельном участке) ______________________________________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</w:p>
    <w:p w:rsidR="009B4D5F" w:rsidRDefault="009B4D5F">
      <w:pPr>
        <w:pStyle w:val="ConsPlusNonformat"/>
        <w:jc w:val="both"/>
      </w:pPr>
      <w:r>
        <w:t xml:space="preserve">                    2. ИНФОРМАЦИЯ О ПРОДУКЦИИ (УСЛУГАХ)</w:t>
      </w:r>
    </w:p>
    <w:p w:rsidR="009B4D5F" w:rsidRDefault="009B4D5F">
      <w:pPr>
        <w:pStyle w:val="ConsPlusNonformat"/>
        <w:jc w:val="both"/>
      </w:pPr>
    </w:p>
    <w:p w:rsidR="009B4D5F" w:rsidRDefault="009B4D5F">
      <w:pPr>
        <w:pStyle w:val="ConsPlusNonformat"/>
        <w:jc w:val="both"/>
      </w:pPr>
      <w:r>
        <w:t xml:space="preserve">    2.1. Наименование продукции (услуг) ___________________________________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2.2.   Назначение   и  основные  технические  характеристики  продукции</w:t>
      </w:r>
    </w:p>
    <w:p w:rsidR="009B4D5F" w:rsidRDefault="009B4D5F">
      <w:pPr>
        <w:pStyle w:val="ConsPlusNonformat"/>
        <w:jc w:val="both"/>
      </w:pPr>
      <w:r>
        <w:t>(услуг) ___________________________________________________________________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2.3. Характеристика новизны продукции (услуг) (нужное подчеркнуть):</w:t>
      </w:r>
    </w:p>
    <w:p w:rsidR="009B4D5F" w:rsidRDefault="009B4D5F">
      <w:pPr>
        <w:pStyle w:val="ConsPlusNonformat"/>
        <w:jc w:val="both"/>
      </w:pPr>
      <w:r>
        <w:t xml:space="preserve">    - принципиально новая;</w:t>
      </w:r>
    </w:p>
    <w:p w:rsidR="009B4D5F" w:rsidRDefault="009B4D5F">
      <w:pPr>
        <w:pStyle w:val="ConsPlusNonformat"/>
        <w:jc w:val="both"/>
      </w:pPr>
      <w:r>
        <w:t xml:space="preserve">    - новый дизайн;</w:t>
      </w:r>
    </w:p>
    <w:p w:rsidR="009B4D5F" w:rsidRDefault="009B4D5F">
      <w:pPr>
        <w:pStyle w:val="ConsPlusNonformat"/>
        <w:jc w:val="both"/>
      </w:pPr>
      <w:r>
        <w:t xml:space="preserve">    - модернизация известной конструкции;</w:t>
      </w:r>
    </w:p>
    <w:p w:rsidR="009B4D5F" w:rsidRDefault="009B4D5F">
      <w:pPr>
        <w:pStyle w:val="ConsPlusNonformat"/>
        <w:jc w:val="both"/>
      </w:pPr>
      <w:r>
        <w:t xml:space="preserve">    - аналог выпускаемой продукции;</w:t>
      </w:r>
    </w:p>
    <w:p w:rsidR="009B4D5F" w:rsidRDefault="009B4D5F">
      <w:pPr>
        <w:pStyle w:val="ConsPlusNonformat"/>
        <w:jc w:val="both"/>
      </w:pPr>
      <w:r>
        <w:t xml:space="preserve">    - аналог зарубежного изделия;</w:t>
      </w:r>
    </w:p>
    <w:p w:rsidR="009B4D5F" w:rsidRDefault="009B4D5F">
      <w:pPr>
        <w:pStyle w:val="ConsPlusNonformat"/>
        <w:jc w:val="both"/>
      </w:pPr>
      <w:r>
        <w:t xml:space="preserve">    - сборка из зарубежных комплектующих</w:t>
      </w:r>
    </w:p>
    <w:p w:rsidR="009B4D5F" w:rsidRDefault="009B4D5F">
      <w:pPr>
        <w:pStyle w:val="ConsPlusNonformat"/>
        <w:jc w:val="both"/>
      </w:pPr>
      <w:r>
        <w:t xml:space="preserve">    2.4. Рынки сбыта ______________________________________________________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</w:p>
    <w:p w:rsidR="009B4D5F" w:rsidRDefault="009B4D5F">
      <w:pPr>
        <w:pStyle w:val="ConsPlusNonformat"/>
        <w:jc w:val="both"/>
      </w:pPr>
      <w:r>
        <w:t xml:space="preserve">               3. ФИНАНСОВО-ЭКОНОМИЧЕСКИЕ ПОКАЗАТЕЛИ ПРОЕКТА</w:t>
      </w:r>
    </w:p>
    <w:p w:rsidR="009B4D5F" w:rsidRDefault="009B4D5F">
      <w:pPr>
        <w:pStyle w:val="ConsPlusNonformat"/>
        <w:jc w:val="both"/>
      </w:pPr>
    </w:p>
    <w:p w:rsidR="009B4D5F" w:rsidRDefault="009B4D5F">
      <w:pPr>
        <w:pStyle w:val="ConsPlusNonformat"/>
        <w:jc w:val="both"/>
      </w:pPr>
      <w:r>
        <w:t xml:space="preserve">    3.1. Общая стоимость ___________________________________________ рублей</w:t>
      </w:r>
    </w:p>
    <w:p w:rsidR="009B4D5F" w:rsidRDefault="009B4D5F">
      <w:pPr>
        <w:pStyle w:val="ConsPlusNonformat"/>
        <w:jc w:val="both"/>
      </w:pPr>
      <w:r>
        <w:t xml:space="preserve">    3.2. Срок окупаемости _________________________________________________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3.3. Финансовое обеспечение:</w:t>
      </w:r>
    </w:p>
    <w:p w:rsidR="009B4D5F" w:rsidRDefault="009B4D5F">
      <w:pPr>
        <w:pStyle w:val="ConsPlusNonformat"/>
        <w:jc w:val="both"/>
      </w:pPr>
      <w:r>
        <w:t xml:space="preserve">    - собственные средства _________________________________________ рублей</w:t>
      </w:r>
    </w:p>
    <w:p w:rsidR="009B4D5F" w:rsidRDefault="009B4D5F">
      <w:pPr>
        <w:pStyle w:val="ConsPlusNonformat"/>
        <w:jc w:val="both"/>
      </w:pPr>
      <w:r>
        <w:t xml:space="preserve">    - привлеченные средства ________________________________________ рублей</w:t>
      </w:r>
    </w:p>
    <w:p w:rsidR="009B4D5F" w:rsidRDefault="009B4D5F">
      <w:pPr>
        <w:pStyle w:val="ConsPlusNonformat"/>
        <w:jc w:val="both"/>
      </w:pPr>
      <w:r>
        <w:t xml:space="preserve">    3.4. Требуемый объем инвестиций (в т.ч. по годам) ______________ рублей</w:t>
      </w:r>
    </w:p>
    <w:p w:rsidR="009B4D5F" w:rsidRDefault="009B4D5F">
      <w:pPr>
        <w:pStyle w:val="ConsPlusNonformat"/>
        <w:jc w:val="both"/>
      </w:pPr>
      <w:r>
        <w:t xml:space="preserve">    3.5. Планируемый ежегодный объем прибыли от реализации проекта 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 рублей</w:t>
      </w:r>
    </w:p>
    <w:p w:rsidR="009B4D5F" w:rsidRDefault="009B4D5F">
      <w:pPr>
        <w:pStyle w:val="ConsPlusNonformat"/>
        <w:jc w:val="both"/>
      </w:pPr>
      <w:r>
        <w:t xml:space="preserve">    3.6. Срок возврата инвестиций _________________________________________</w:t>
      </w:r>
    </w:p>
    <w:p w:rsidR="009B4D5F" w:rsidRDefault="009B4D5F">
      <w:pPr>
        <w:pStyle w:val="ConsPlusNonformat"/>
        <w:jc w:val="both"/>
      </w:pPr>
    </w:p>
    <w:p w:rsidR="009B4D5F" w:rsidRDefault="009B4D5F">
      <w:pPr>
        <w:pStyle w:val="ConsPlusNonformat"/>
        <w:jc w:val="both"/>
      </w:pPr>
      <w:r>
        <w:t xml:space="preserve">                       4. ИНФОРМАЦИЯ ОБ ОРГАНИЗАЦИИ</w:t>
      </w:r>
    </w:p>
    <w:p w:rsidR="009B4D5F" w:rsidRDefault="009B4D5F">
      <w:pPr>
        <w:pStyle w:val="ConsPlusNonformat"/>
        <w:jc w:val="both"/>
      </w:pPr>
    </w:p>
    <w:p w:rsidR="009B4D5F" w:rsidRDefault="009B4D5F">
      <w:pPr>
        <w:pStyle w:val="ConsPlusNonformat"/>
        <w:jc w:val="both"/>
      </w:pPr>
      <w:r>
        <w:t xml:space="preserve">    4.1. Организационно-правовая форма ____________________________________</w:t>
      </w:r>
    </w:p>
    <w:p w:rsidR="009B4D5F" w:rsidRDefault="009B4D5F">
      <w:pPr>
        <w:pStyle w:val="ConsPlusNonformat"/>
        <w:jc w:val="both"/>
      </w:pPr>
      <w:r>
        <w:t xml:space="preserve">    4.2. Полное и сокращенное наименование ________________________________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4.3. Форма собственности 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4.4. Год основания ______________________</w:t>
      </w:r>
    </w:p>
    <w:p w:rsidR="009B4D5F" w:rsidRDefault="009B4D5F">
      <w:pPr>
        <w:pStyle w:val="ConsPlusNonformat"/>
        <w:jc w:val="both"/>
      </w:pPr>
      <w:r>
        <w:t xml:space="preserve">    4.5. Численность работающих ____________ человек</w:t>
      </w:r>
    </w:p>
    <w:p w:rsidR="009B4D5F" w:rsidRDefault="009B4D5F">
      <w:pPr>
        <w:pStyle w:val="ConsPlusNonformat"/>
        <w:jc w:val="both"/>
      </w:pPr>
      <w:r>
        <w:t xml:space="preserve">    4.6. Сфера и продолжительность деятельности в этой сфере 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4.7. Уставный капитал_____________________________________ рублей</w:t>
      </w:r>
    </w:p>
    <w:p w:rsidR="009B4D5F" w:rsidRDefault="009B4D5F">
      <w:pPr>
        <w:pStyle w:val="ConsPlusNonformat"/>
        <w:jc w:val="both"/>
      </w:pPr>
      <w:r>
        <w:t xml:space="preserve">    4.8. Годовой объем производства продукции (предоставления услуг) ______</w:t>
      </w:r>
    </w:p>
    <w:p w:rsidR="009B4D5F" w:rsidRDefault="009B4D5F">
      <w:pPr>
        <w:pStyle w:val="ConsPlusNonformat"/>
        <w:jc w:val="both"/>
      </w:pPr>
      <w:r>
        <w:t>_______________ ед. и ____________________________________ рублей</w:t>
      </w:r>
    </w:p>
    <w:p w:rsidR="009B4D5F" w:rsidRDefault="009B4D5F">
      <w:pPr>
        <w:pStyle w:val="ConsPlusNonformat"/>
        <w:jc w:val="both"/>
      </w:pPr>
      <w:r>
        <w:t xml:space="preserve">    4.9. Стоимость основных средств ________________________________ рублей</w:t>
      </w:r>
    </w:p>
    <w:p w:rsidR="009B4D5F" w:rsidRDefault="009B4D5F">
      <w:pPr>
        <w:pStyle w:val="ConsPlusNonformat"/>
        <w:jc w:val="both"/>
      </w:pPr>
      <w:r>
        <w:t xml:space="preserve">    4.10. Стоимость оборотных средств ______________________________ рублей</w:t>
      </w:r>
    </w:p>
    <w:p w:rsidR="009B4D5F" w:rsidRDefault="009B4D5F">
      <w:pPr>
        <w:pStyle w:val="ConsPlusNonformat"/>
        <w:jc w:val="both"/>
      </w:pPr>
      <w:r>
        <w:t xml:space="preserve">    4.11. Адрес организации _______________________________________________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4.12. Руководитель ____________________________________________________</w:t>
      </w:r>
    </w:p>
    <w:p w:rsidR="009B4D5F" w:rsidRDefault="009B4D5F">
      <w:pPr>
        <w:pStyle w:val="ConsPlusNonformat"/>
        <w:jc w:val="both"/>
      </w:pPr>
      <w:r>
        <w:t xml:space="preserve">    4.13. Контактное лицо (адрес, контактный телефон) _____________________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  <w:r>
        <w:t>___________________________________________________________________________</w:t>
      </w:r>
    </w:p>
    <w:p w:rsidR="009B4D5F" w:rsidRDefault="009B4D5F">
      <w:pPr>
        <w:pStyle w:val="ConsPlusNonformat"/>
        <w:jc w:val="both"/>
      </w:pPr>
    </w:p>
    <w:p w:rsidR="009B4D5F" w:rsidRDefault="009B4D5F">
      <w:pPr>
        <w:pStyle w:val="ConsPlusNonformat"/>
        <w:jc w:val="both"/>
      </w:pPr>
      <w:r>
        <w:t xml:space="preserve">    Организация   несет   ответственность   за   достоверность  информации,</w:t>
      </w:r>
    </w:p>
    <w:p w:rsidR="009B4D5F" w:rsidRDefault="009B4D5F">
      <w:pPr>
        <w:pStyle w:val="ConsPlusNonformat"/>
        <w:jc w:val="both"/>
      </w:pPr>
      <w:r>
        <w:t>представленной в паспорте проекта, и предоставляет право ее распространения</w:t>
      </w:r>
    </w:p>
    <w:p w:rsidR="009B4D5F" w:rsidRDefault="009B4D5F">
      <w:pPr>
        <w:pStyle w:val="ConsPlusNonformat"/>
        <w:jc w:val="both"/>
      </w:pPr>
      <w:r>
        <w:t>в Российской Федерации и за рубежом.</w:t>
      </w:r>
    </w:p>
    <w:p w:rsidR="009B4D5F" w:rsidRDefault="009B4D5F">
      <w:pPr>
        <w:pStyle w:val="ConsPlusNonformat"/>
        <w:jc w:val="both"/>
      </w:pPr>
    </w:p>
    <w:p w:rsidR="009B4D5F" w:rsidRDefault="009B4D5F">
      <w:pPr>
        <w:pStyle w:val="ConsPlusNonformat"/>
        <w:jc w:val="both"/>
      </w:pPr>
      <w:r>
        <w:t xml:space="preserve">    Подпись руководителя /___________/ "___" ____________ ______ г.</w:t>
      </w:r>
    </w:p>
    <w:p w:rsidR="009B4D5F" w:rsidRDefault="009B4D5F">
      <w:pPr>
        <w:pStyle w:val="ConsPlusNonformat"/>
        <w:jc w:val="both"/>
      </w:pPr>
      <w:r>
        <w:t xml:space="preserve">                                               (дата)</w:t>
      </w:r>
    </w:p>
    <w:p w:rsidR="009B4D5F" w:rsidRDefault="009B4D5F">
      <w:pPr>
        <w:pStyle w:val="ConsPlusNonformat"/>
        <w:jc w:val="both"/>
      </w:pPr>
      <w:r>
        <w:t xml:space="preserve">    М.П.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</w:pPr>
      <w:r>
        <w:t>Руководитель управления</w:t>
      </w:r>
    </w:p>
    <w:p w:rsidR="009B4D5F" w:rsidRDefault="009B4D5F">
      <w:pPr>
        <w:pStyle w:val="ConsPlusNormal"/>
        <w:jc w:val="right"/>
      </w:pPr>
      <w:r>
        <w:t>стратегического планирования</w:t>
      </w:r>
    </w:p>
    <w:p w:rsidR="009B4D5F" w:rsidRDefault="009B4D5F">
      <w:pPr>
        <w:pStyle w:val="ConsPlusNormal"/>
        <w:jc w:val="right"/>
      </w:pPr>
      <w:r>
        <w:t>и программ развития</w:t>
      </w:r>
    </w:p>
    <w:p w:rsidR="009B4D5F" w:rsidRDefault="009B4D5F">
      <w:pPr>
        <w:pStyle w:val="ConsPlusNormal"/>
        <w:jc w:val="right"/>
      </w:pPr>
      <w:r>
        <w:t>А.В.ЖАГЛИН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  <w:outlineLvl w:val="1"/>
      </w:pPr>
      <w:r>
        <w:t>Приложение N 4</w:t>
      </w:r>
    </w:p>
    <w:p w:rsidR="009B4D5F" w:rsidRDefault="009B4D5F">
      <w:pPr>
        <w:pStyle w:val="ConsPlusNormal"/>
        <w:jc w:val="right"/>
      </w:pPr>
      <w:r>
        <w:t>к Регламенту</w:t>
      </w:r>
    </w:p>
    <w:p w:rsidR="009B4D5F" w:rsidRDefault="009B4D5F">
      <w:pPr>
        <w:pStyle w:val="ConsPlusNormal"/>
        <w:jc w:val="right"/>
      </w:pPr>
      <w:r>
        <w:t>администрации городского</w:t>
      </w:r>
    </w:p>
    <w:p w:rsidR="009B4D5F" w:rsidRDefault="009B4D5F">
      <w:pPr>
        <w:pStyle w:val="ConsPlusNormal"/>
        <w:jc w:val="right"/>
      </w:pPr>
      <w:r>
        <w:t>округа город Воронеж</w:t>
      </w:r>
    </w:p>
    <w:p w:rsidR="009B4D5F" w:rsidRDefault="009B4D5F">
      <w:pPr>
        <w:pStyle w:val="ConsPlusNormal"/>
        <w:jc w:val="right"/>
      </w:pPr>
      <w:r>
        <w:t>по сопровождению</w:t>
      </w:r>
    </w:p>
    <w:p w:rsidR="009B4D5F" w:rsidRDefault="009B4D5F">
      <w:pPr>
        <w:pStyle w:val="ConsPlusNormal"/>
        <w:jc w:val="right"/>
      </w:pPr>
      <w:r>
        <w:t>инвестиционных проектов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center"/>
      </w:pPr>
      <w:bookmarkStart w:id="4" w:name="P350"/>
      <w:bookmarkEnd w:id="4"/>
      <w:r>
        <w:t>ПОРЯДОК</w:t>
      </w:r>
    </w:p>
    <w:p w:rsidR="009B4D5F" w:rsidRDefault="009B4D5F">
      <w:pPr>
        <w:pStyle w:val="ConsPlusNormal"/>
        <w:jc w:val="center"/>
      </w:pPr>
      <w:r>
        <w:t>ОТБОРА ИНВЕСТИЦИОННЫХ ПРОЕКТОВ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center"/>
        <w:outlineLvl w:val="2"/>
      </w:pPr>
      <w:r>
        <w:t>1. Общие положения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  <w:r>
        <w:t>Настоящий Порядок разработан в целях проведения отбора инвестиционных проектов для оказания информационно-консультационного и организационного содействия субъектам инвестиционной деятельности, реализующим и (или) планирующим реализацию инвестиционных проектов на территории городского округа город Воронеж, с использованием перечня критериев.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center"/>
        <w:outlineLvl w:val="2"/>
      </w:pPr>
      <w:r>
        <w:t>2. Критерии отбора инвестиционных проектов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  <w:r>
        <w:t xml:space="preserve">2.1. Критерии отбора инвестиционных проектов (далее - критерии) определены в </w:t>
      </w:r>
      <w:hyperlink w:anchor="P385">
        <w:r>
          <w:rPr>
            <w:color w:val="0000FF"/>
          </w:rPr>
          <w:t>таблице</w:t>
        </w:r>
      </w:hyperlink>
      <w:r>
        <w:t xml:space="preserve"> оценки критериев отбора инвестиционных проектов, приведенной в приложении к настоящему Порядку.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2.2. Критерии подразделяются на два вида: обязательные и оценочные.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center"/>
        <w:outlineLvl w:val="2"/>
      </w:pPr>
      <w:r>
        <w:t>3. Отбор инвестиционных проектов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  <w:r>
        <w:t>3.1. Отбор инвестиционных проектов проводится путем оценки их соответствия установленным критериям.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3.2. Экспертиза инвестиционных проектов на соответствие критериям проводится членами рабочей группы по рассмотрению инвестиционных проектов.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3.3. Несоответствие инвестиционного проекта обязательному критерию влечет отказ от дальнейшего рассмотрения инвестиционного проекта. Для проектов, прошедших отбор по обязательному критерию, проводится отбор по оценочным критериям.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3.4. Результаты отбора инвестиционного проекта по критериям заносятся членами рабочей группы в таблицу оценки критериев отбора инвестиционных проектов.</w:t>
      </w:r>
    </w:p>
    <w:p w:rsidR="009B4D5F" w:rsidRDefault="009B4D5F">
      <w:pPr>
        <w:pStyle w:val="ConsPlusNormal"/>
        <w:spacing w:before="220"/>
        <w:ind w:firstLine="540"/>
        <w:jc w:val="both"/>
      </w:pPr>
      <w:r>
        <w:t>3.5. Инвестиционный проект считается соответствующим критериям в случае, если он соответствует обязательному критерию и не менее тридцати процентов оценочных критериев оценены положительно всеми членами рабочей группы.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</w:pPr>
      <w:r>
        <w:t>Руководитель управления</w:t>
      </w:r>
    </w:p>
    <w:p w:rsidR="009B4D5F" w:rsidRDefault="009B4D5F">
      <w:pPr>
        <w:pStyle w:val="ConsPlusNormal"/>
        <w:jc w:val="right"/>
      </w:pPr>
      <w:r>
        <w:t>стратегического планирования</w:t>
      </w:r>
    </w:p>
    <w:p w:rsidR="009B4D5F" w:rsidRDefault="009B4D5F">
      <w:pPr>
        <w:pStyle w:val="ConsPlusNormal"/>
        <w:jc w:val="right"/>
      </w:pPr>
      <w:r>
        <w:t>и программ развития</w:t>
      </w:r>
    </w:p>
    <w:p w:rsidR="009B4D5F" w:rsidRDefault="009B4D5F">
      <w:pPr>
        <w:pStyle w:val="ConsPlusNormal"/>
        <w:jc w:val="right"/>
      </w:pPr>
      <w:r>
        <w:t>А.В.ЖАГЛИН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  <w:outlineLvl w:val="2"/>
      </w:pPr>
      <w:r>
        <w:t>Приложение</w:t>
      </w:r>
    </w:p>
    <w:p w:rsidR="009B4D5F" w:rsidRDefault="009B4D5F">
      <w:pPr>
        <w:pStyle w:val="ConsPlusNormal"/>
        <w:jc w:val="right"/>
      </w:pPr>
      <w:r>
        <w:t>к Порядку</w:t>
      </w:r>
    </w:p>
    <w:p w:rsidR="009B4D5F" w:rsidRDefault="009B4D5F">
      <w:pPr>
        <w:pStyle w:val="ConsPlusNormal"/>
        <w:jc w:val="right"/>
      </w:pPr>
      <w:r>
        <w:t>отбора инвестиционных проектов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</w:pPr>
      <w:r>
        <w:t>Форма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center"/>
      </w:pPr>
      <w:bookmarkStart w:id="5" w:name="P385"/>
      <w:bookmarkEnd w:id="5"/>
      <w:r>
        <w:t>ТАБЛИЦА</w:t>
      </w:r>
    </w:p>
    <w:p w:rsidR="009B4D5F" w:rsidRDefault="009B4D5F">
      <w:pPr>
        <w:pStyle w:val="ConsPlusNormal"/>
        <w:jc w:val="center"/>
      </w:pPr>
      <w:r>
        <w:t>ОЦЕНКИ КРИТЕРИЕВ ОТБОРА ИНВЕСТИЦИОННОГО ПРОЕКТА</w:t>
      </w:r>
    </w:p>
    <w:p w:rsidR="009B4D5F" w:rsidRDefault="009B4D5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964"/>
        <w:gridCol w:w="964"/>
      </w:tblGrid>
      <w:tr w:rsidR="009B4D5F">
        <w:tc>
          <w:tcPr>
            <w:tcW w:w="6746" w:type="dxa"/>
            <w:vMerge w:val="restart"/>
          </w:tcPr>
          <w:p w:rsidR="009B4D5F" w:rsidRDefault="009B4D5F">
            <w:pPr>
              <w:pStyle w:val="ConsPlusNormal"/>
              <w:jc w:val="center"/>
            </w:pPr>
            <w:r>
              <w:t>Наименование критерия отбора инвестиционного проекта</w:t>
            </w:r>
          </w:p>
        </w:tc>
        <w:tc>
          <w:tcPr>
            <w:tcW w:w="1928" w:type="dxa"/>
            <w:gridSpan w:val="2"/>
          </w:tcPr>
          <w:p w:rsidR="009B4D5F" w:rsidRDefault="009B4D5F">
            <w:pPr>
              <w:pStyle w:val="ConsPlusNormal"/>
              <w:jc w:val="center"/>
            </w:pPr>
            <w:r>
              <w:t>Оценка критерия</w:t>
            </w:r>
          </w:p>
        </w:tc>
      </w:tr>
      <w:tr w:rsidR="009B4D5F">
        <w:tc>
          <w:tcPr>
            <w:tcW w:w="6746" w:type="dxa"/>
            <w:vMerge/>
          </w:tcPr>
          <w:p w:rsidR="009B4D5F" w:rsidRDefault="009B4D5F">
            <w:pPr>
              <w:pStyle w:val="ConsPlusNormal"/>
            </w:pPr>
          </w:p>
        </w:tc>
        <w:tc>
          <w:tcPr>
            <w:tcW w:w="964" w:type="dxa"/>
          </w:tcPr>
          <w:p w:rsidR="009B4D5F" w:rsidRDefault="009B4D5F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64" w:type="dxa"/>
          </w:tcPr>
          <w:p w:rsidR="009B4D5F" w:rsidRDefault="009B4D5F">
            <w:pPr>
              <w:pStyle w:val="ConsPlusNormal"/>
              <w:jc w:val="center"/>
            </w:pPr>
            <w:r>
              <w:t>Нет</w:t>
            </w:r>
          </w:p>
        </w:tc>
      </w:tr>
      <w:tr w:rsidR="009B4D5F">
        <w:tc>
          <w:tcPr>
            <w:tcW w:w="6746" w:type="dxa"/>
          </w:tcPr>
          <w:p w:rsidR="009B4D5F" w:rsidRDefault="009B4D5F">
            <w:pPr>
              <w:pStyle w:val="ConsPlusNormal"/>
              <w:jc w:val="center"/>
              <w:outlineLvl w:val="3"/>
            </w:pPr>
            <w:r>
              <w:t>1. Обязательные критерии</w:t>
            </w: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</w:tr>
      <w:tr w:rsidR="009B4D5F">
        <w:tc>
          <w:tcPr>
            <w:tcW w:w="6746" w:type="dxa"/>
          </w:tcPr>
          <w:p w:rsidR="009B4D5F" w:rsidRDefault="009B4D5F">
            <w:pPr>
              <w:pStyle w:val="ConsPlusNormal"/>
              <w:jc w:val="both"/>
            </w:pPr>
            <w:r>
              <w:t>1.1. Соответствие инвестиционного проекта приоритетам социально-экономического развития города, отраженным в Стратегическом плане социально-экономического развития городского округа город Воронеж на период до 2020 года</w:t>
            </w: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</w:tr>
      <w:tr w:rsidR="009B4D5F">
        <w:tc>
          <w:tcPr>
            <w:tcW w:w="6746" w:type="dxa"/>
          </w:tcPr>
          <w:p w:rsidR="009B4D5F" w:rsidRDefault="009B4D5F">
            <w:pPr>
              <w:pStyle w:val="ConsPlusNormal"/>
              <w:jc w:val="center"/>
              <w:outlineLvl w:val="3"/>
            </w:pPr>
            <w:r>
              <w:t>2. Оценочные критерии</w:t>
            </w: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</w:tr>
      <w:tr w:rsidR="009B4D5F">
        <w:tc>
          <w:tcPr>
            <w:tcW w:w="6746" w:type="dxa"/>
          </w:tcPr>
          <w:p w:rsidR="009B4D5F" w:rsidRDefault="009B4D5F">
            <w:pPr>
              <w:pStyle w:val="ConsPlusNormal"/>
              <w:jc w:val="both"/>
            </w:pPr>
            <w:r>
              <w:t xml:space="preserve">2.1. Соответствие инвестиционного проекта приоритетным направлениям инвестиционной деятельности на территории городского округа город Воронеж, утвержденным </w:t>
            </w:r>
            <w:hyperlink r:id="rId8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23.09.2009 N 280-II "Об утверждении основных положений инвестиционной политики городского округа город Воронеж"</w:t>
            </w: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</w:tr>
      <w:tr w:rsidR="009B4D5F">
        <w:tc>
          <w:tcPr>
            <w:tcW w:w="6746" w:type="dxa"/>
          </w:tcPr>
          <w:p w:rsidR="009B4D5F" w:rsidRDefault="009B4D5F">
            <w:pPr>
              <w:pStyle w:val="ConsPlusNormal"/>
              <w:jc w:val="both"/>
            </w:pPr>
            <w:r>
              <w:t>2.2. Реалистичность и достижимость целей инвестиционного проекта</w:t>
            </w: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</w:tr>
      <w:tr w:rsidR="009B4D5F">
        <w:tc>
          <w:tcPr>
            <w:tcW w:w="6746" w:type="dxa"/>
          </w:tcPr>
          <w:p w:rsidR="009B4D5F" w:rsidRDefault="009B4D5F">
            <w:pPr>
              <w:pStyle w:val="ConsPlusNormal"/>
              <w:jc w:val="both"/>
            </w:pPr>
            <w:r>
              <w:t>2.3. Достаточность финансовых ресурсов для реализации инвестиционного проекта</w:t>
            </w: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</w:tr>
      <w:tr w:rsidR="009B4D5F">
        <w:tc>
          <w:tcPr>
            <w:tcW w:w="6746" w:type="dxa"/>
          </w:tcPr>
          <w:p w:rsidR="009B4D5F" w:rsidRDefault="009B4D5F">
            <w:pPr>
              <w:pStyle w:val="ConsPlusNormal"/>
              <w:jc w:val="both"/>
            </w:pPr>
            <w:r>
              <w:t>2.4. Направленность инвестиционного проекта на удовлетворение потребностей жителей городского округа город Воронеж</w:t>
            </w: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</w:tr>
      <w:tr w:rsidR="009B4D5F">
        <w:tc>
          <w:tcPr>
            <w:tcW w:w="6746" w:type="dxa"/>
          </w:tcPr>
          <w:p w:rsidR="009B4D5F" w:rsidRDefault="009B4D5F">
            <w:pPr>
              <w:pStyle w:val="ConsPlusNormal"/>
              <w:jc w:val="both"/>
            </w:pPr>
            <w:r>
              <w:t>2.5. Экологическая безопасность инвестиционного проекта</w:t>
            </w: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  <w:tc>
          <w:tcPr>
            <w:tcW w:w="964" w:type="dxa"/>
          </w:tcPr>
          <w:p w:rsidR="009B4D5F" w:rsidRDefault="009B4D5F">
            <w:pPr>
              <w:pStyle w:val="ConsPlusNormal"/>
            </w:pPr>
          </w:p>
        </w:tc>
      </w:tr>
    </w:tbl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jc w:val="right"/>
      </w:pPr>
      <w:r>
        <w:t>Руководитель управления</w:t>
      </w:r>
    </w:p>
    <w:p w:rsidR="009B4D5F" w:rsidRDefault="009B4D5F">
      <w:pPr>
        <w:pStyle w:val="ConsPlusNormal"/>
        <w:jc w:val="right"/>
      </w:pPr>
      <w:r>
        <w:t>стратегического планирования</w:t>
      </w:r>
    </w:p>
    <w:p w:rsidR="009B4D5F" w:rsidRDefault="009B4D5F">
      <w:pPr>
        <w:pStyle w:val="ConsPlusNormal"/>
        <w:jc w:val="right"/>
      </w:pPr>
      <w:r>
        <w:t>и программ развития</w:t>
      </w:r>
    </w:p>
    <w:p w:rsidR="009B4D5F" w:rsidRDefault="009B4D5F">
      <w:pPr>
        <w:pStyle w:val="ConsPlusNormal"/>
        <w:jc w:val="right"/>
      </w:pPr>
      <w:r>
        <w:t>А.В.ЖАГЛИН</w:t>
      </w: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ind w:firstLine="540"/>
        <w:jc w:val="both"/>
      </w:pPr>
    </w:p>
    <w:p w:rsidR="009B4D5F" w:rsidRDefault="009B4D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3AD7" w:rsidRDefault="00373AD7"/>
    <w:sectPr w:rsidR="00373AD7" w:rsidSect="00F6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5F"/>
    <w:rsid w:val="000A1477"/>
    <w:rsid w:val="00373AD7"/>
    <w:rsid w:val="003D4FF4"/>
    <w:rsid w:val="007776F1"/>
    <w:rsid w:val="007F6E92"/>
    <w:rsid w:val="009B4D5F"/>
    <w:rsid w:val="009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D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B4D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4D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4D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D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B4D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4D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4D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321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1&amp;n=688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yusokolov\AppData\Local\Microsoft\Windows\INetCache\Content.Word\www.voronezh-city.ru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4530</Words>
  <Characters>25824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В.А.</dc:creator>
  <cp:lastModifiedBy>Соколов А.Ю.</cp:lastModifiedBy>
  <cp:revision>1</cp:revision>
  <dcterms:created xsi:type="dcterms:W3CDTF">2024-09-11T09:14:00Z</dcterms:created>
  <dcterms:modified xsi:type="dcterms:W3CDTF">2024-09-11T09:14:00Z</dcterms:modified>
</cp:coreProperties>
</file>