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0006CC29" w14:textId="6B951CB4" w:rsidR="00201074" w:rsidRDefault="009D3250" w:rsidP="008474F3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  <w:bookmarkStart w:id="0" w:name="_GoBack"/>
      <w:bookmarkEnd w:id="0"/>
    </w:p>
    <w:p w14:paraId="1FD2E370" w14:textId="4A63A3F0" w:rsidR="009D3250" w:rsidRDefault="009D3250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8474F3" w:rsidRPr="008474F3">
        <w:rPr>
          <w:rFonts w:ascii="Times New Roman" w:hAnsi="Times New Roman" w:cs="Times New Roman"/>
          <w:sz w:val="28"/>
        </w:rPr>
        <w:t>Кабельная линия ТП-1835-ТП-1635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34D93901" w:rsidR="002A23F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Описание местоположения земельных участков, права на которые                 не зарегистрированы в Едином государственном реестре недвижимости, и в отношении которых,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544FE382" w14:textId="4B552A03" w:rsidR="008474F3" w:rsidRDefault="008474F3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8474F3">
        <w:rPr>
          <w:rFonts w:ascii="Times New Roman" w:hAnsi="Times New Roman" w:cs="Times New Roman"/>
          <w:sz w:val="28"/>
        </w:rPr>
        <w:t xml:space="preserve">- части площадью 0,5 кв. м земельного участка с кадастровым номером 36:34:0603032:9 площадью 738 кв. м, вид разрешенного использования – индивидуальное жилищное строительство, расположенного по адресу:                    г. Воронеж, ул. </w:t>
      </w:r>
      <w:proofErr w:type="gramStart"/>
      <w:r w:rsidRPr="008474F3">
        <w:rPr>
          <w:rFonts w:ascii="Times New Roman" w:hAnsi="Times New Roman" w:cs="Times New Roman"/>
          <w:sz w:val="28"/>
        </w:rPr>
        <w:t>Фронтовая</w:t>
      </w:r>
      <w:proofErr w:type="gramEnd"/>
      <w:r w:rsidRPr="008474F3">
        <w:rPr>
          <w:rFonts w:ascii="Times New Roman" w:hAnsi="Times New Roman" w:cs="Times New Roman"/>
          <w:sz w:val="28"/>
        </w:rPr>
        <w:t>, 12</w:t>
      </w:r>
      <w:r>
        <w:rPr>
          <w:rFonts w:ascii="Times New Roman" w:hAnsi="Times New Roman" w:cs="Times New Roman"/>
          <w:sz w:val="28"/>
        </w:rPr>
        <w:t>.</w:t>
      </w:r>
    </w:p>
    <w:p w14:paraId="17BC3BC8" w14:textId="17D7C2B4" w:rsidR="002A23FC" w:rsidRDefault="002A23FC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0C6CA7CB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13859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576D23B5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>вок 228-</w:t>
      </w:r>
      <w:r w:rsidR="00613859">
        <w:rPr>
          <w:rFonts w:ascii="Times New Roman" w:hAnsi="Times New Roman" w:cs="Times New Roman"/>
          <w:sz w:val="28"/>
        </w:rPr>
        <w:t xml:space="preserve">36-59, официальный сайт: </w:t>
      </w:r>
      <w:hyperlink r:id="rId5" w:history="1">
        <w:r w:rsidR="00613859" w:rsidRPr="007945DA">
          <w:rPr>
            <w:rStyle w:val="a3"/>
            <w:rFonts w:ascii="Times New Roman" w:hAnsi="Times New Roman" w:cs="Times New Roman"/>
            <w:sz w:val="28"/>
          </w:rPr>
          <w:t>www.voronezh-city.gosuslugi.ru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 w:rsidSect="008474F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600C3F"/>
    <w:rsid w:val="00613859"/>
    <w:rsid w:val="0068297C"/>
    <w:rsid w:val="0074013C"/>
    <w:rsid w:val="0078745C"/>
    <w:rsid w:val="007F20C2"/>
    <w:rsid w:val="008474F3"/>
    <w:rsid w:val="0089095A"/>
    <w:rsid w:val="008A2D5C"/>
    <w:rsid w:val="008E5CD7"/>
    <w:rsid w:val="009202A4"/>
    <w:rsid w:val="009705C6"/>
    <w:rsid w:val="009972B4"/>
    <w:rsid w:val="009D3250"/>
    <w:rsid w:val="009F06B1"/>
    <w:rsid w:val="00A50CAC"/>
    <w:rsid w:val="00AE63D3"/>
    <w:rsid w:val="00B86FB3"/>
    <w:rsid w:val="00BC29A3"/>
    <w:rsid w:val="00BF7E7C"/>
    <w:rsid w:val="00C17429"/>
    <w:rsid w:val="00C65367"/>
    <w:rsid w:val="00CF6ACE"/>
    <w:rsid w:val="00D10981"/>
    <w:rsid w:val="00D34C29"/>
    <w:rsid w:val="00D370FA"/>
    <w:rsid w:val="00DA79FC"/>
    <w:rsid w:val="00DE7F51"/>
    <w:rsid w:val="00E16BF8"/>
    <w:rsid w:val="00E6067C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6</cp:revision>
  <cp:lastPrinted>2023-09-11T09:44:00Z</cp:lastPrinted>
  <dcterms:created xsi:type="dcterms:W3CDTF">2023-12-13T10:16:00Z</dcterms:created>
  <dcterms:modified xsi:type="dcterms:W3CDTF">2025-07-14T15:32:00Z</dcterms:modified>
</cp:coreProperties>
</file>