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47398075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59E" w:rsidRPr="00D4059E">
        <w:rPr>
          <w:rFonts w:ascii="Times New Roman" w:hAnsi="Times New Roman" w:cs="Times New Roman"/>
          <w:noProof/>
          <w:sz w:val="28"/>
        </w:rPr>
        <w:t>Кабельная линия ГПП-16     РП-16-ф26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01CC215B" w:rsidR="00632297" w:rsidRDefault="00E0673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0673F">
        <w:rPr>
          <w:rFonts w:ascii="Times New Roman" w:hAnsi="Times New Roman" w:cs="Times New Roman"/>
          <w:sz w:val="28"/>
        </w:rPr>
        <w:t>Описание местоположения земельн</w:t>
      </w:r>
      <w:r w:rsidR="00D4059E">
        <w:rPr>
          <w:rFonts w:ascii="Times New Roman" w:hAnsi="Times New Roman" w:cs="Times New Roman"/>
          <w:sz w:val="28"/>
        </w:rPr>
        <w:t>ых</w:t>
      </w:r>
      <w:r w:rsidRPr="00E0673F">
        <w:rPr>
          <w:rFonts w:ascii="Times New Roman" w:hAnsi="Times New Roman" w:cs="Times New Roman"/>
          <w:sz w:val="28"/>
        </w:rPr>
        <w:t xml:space="preserve"> участк</w:t>
      </w:r>
      <w:r w:rsidR="00D4059E">
        <w:rPr>
          <w:rFonts w:ascii="Times New Roman" w:hAnsi="Times New Roman" w:cs="Times New Roman"/>
          <w:sz w:val="28"/>
        </w:rPr>
        <w:t>ов</w:t>
      </w:r>
      <w:r w:rsidRPr="00E0673F">
        <w:rPr>
          <w:rFonts w:ascii="Times New Roman" w:hAnsi="Times New Roman" w:cs="Times New Roman"/>
          <w:sz w:val="28"/>
        </w:rPr>
        <w:t>, права на которы</w:t>
      </w:r>
      <w:r w:rsidR="00D4059E">
        <w:rPr>
          <w:rFonts w:ascii="Times New Roman" w:hAnsi="Times New Roman" w:cs="Times New Roman"/>
          <w:sz w:val="28"/>
        </w:rPr>
        <w:t>е</w:t>
      </w:r>
      <w:r w:rsidRPr="00E0673F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D4059E">
        <w:rPr>
          <w:rFonts w:ascii="Times New Roman" w:hAnsi="Times New Roman" w:cs="Times New Roman"/>
          <w:sz w:val="28"/>
        </w:rPr>
        <w:t>ых</w:t>
      </w:r>
      <w:bookmarkStart w:id="0" w:name="_GoBack"/>
      <w:bookmarkEnd w:id="0"/>
      <w:r w:rsidRPr="00E0673F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D07FA8">
        <w:rPr>
          <w:rFonts w:ascii="Times New Roman" w:hAnsi="Times New Roman" w:cs="Times New Roman"/>
          <w:sz w:val="28"/>
        </w:rPr>
        <w:t xml:space="preserve"> </w:t>
      </w:r>
    </w:p>
    <w:p w14:paraId="1D6BA1B6" w14:textId="597D02CF" w:rsidR="00D4059E" w:rsidRPr="00D4059E" w:rsidRDefault="00D4059E" w:rsidP="00D405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59E">
        <w:rPr>
          <w:rFonts w:ascii="Times New Roman" w:hAnsi="Times New Roman" w:cs="Times New Roman"/>
          <w:sz w:val="28"/>
        </w:rPr>
        <w:t>- части площадью 21 кв. м земельного участка с кадастровым номером 36:34:0507021:126 площа</w:t>
      </w:r>
      <w:r>
        <w:rPr>
          <w:rFonts w:ascii="Times New Roman" w:hAnsi="Times New Roman" w:cs="Times New Roman"/>
          <w:sz w:val="28"/>
        </w:rPr>
        <w:t xml:space="preserve">дью 77 кв. м, вид разрешенного </w:t>
      </w:r>
      <w:r w:rsidRPr="00D4059E">
        <w:rPr>
          <w:rFonts w:ascii="Times New Roman" w:hAnsi="Times New Roman" w:cs="Times New Roman"/>
          <w:sz w:val="28"/>
        </w:rPr>
        <w:t>использования – проектирование II очереди строительства торгового комплекса, расположенного по адресу: г. Воронеж, ул. Ворошилова, 24г, участок №4;</w:t>
      </w:r>
    </w:p>
    <w:p w14:paraId="1A5BA496" w14:textId="0ACF8E41" w:rsidR="00D4059E" w:rsidRPr="00D4059E" w:rsidRDefault="00D4059E" w:rsidP="00D405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59E">
        <w:rPr>
          <w:rFonts w:ascii="Times New Roman" w:hAnsi="Times New Roman" w:cs="Times New Roman"/>
          <w:sz w:val="28"/>
        </w:rPr>
        <w:t>- части площадью 60 кв. м земельного участка с кадастровым номером 36:34:0507021:129 площад</w:t>
      </w:r>
      <w:r>
        <w:rPr>
          <w:rFonts w:ascii="Times New Roman" w:hAnsi="Times New Roman" w:cs="Times New Roman"/>
          <w:sz w:val="28"/>
        </w:rPr>
        <w:t xml:space="preserve">ью 221 кв. м, вид разрешенного </w:t>
      </w:r>
      <w:r w:rsidRPr="00D4059E">
        <w:rPr>
          <w:rFonts w:ascii="Times New Roman" w:hAnsi="Times New Roman" w:cs="Times New Roman"/>
          <w:sz w:val="28"/>
        </w:rPr>
        <w:t>использования – проектирование II очереди строительства торгового комплекса, расположенного по адресу: г. Воронеж, ул. Ворошилова, 24 г, участок 3;</w:t>
      </w:r>
    </w:p>
    <w:p w14:paraId="67AA8B54" w14:textId="1F31C07F" w:rsidR="00D4059E" w:rsidRPr="00D4059E" w:rsidRDefault="00D4059E" w:rsidP="00D405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59E">
        <w:rPr>
          <w:rFonts w:ascii="Times New Roman" w:hAnsi="Times New Roman" w:cs="Times New Roman"/>
          <w:sz w:val="28"/>
        </w:rPr>
        <w:t>- части площадью 22 кв. м земельного участка с кадастровым номером 36:34:0507021:127 площа</w:t>
      </w:r>
      <w:r>
        <w:rPr>
          <w:rFonts w:ascii="Times New Roman" w:hAnsi="Times New Roman" w:cs="Times New Roman"/>
          <w:sz w:val="28"/>
        </w:rPr>
        <w:t xml:space="preserve">дью 82 кв. м, вид разрешенного </w:t>
      </w:r>
      <w:r w:rsidRPr="00D4059E">
        <w:rPr>
          <w:rFonts w:ascii="Times New Roman" w:hAnsi="Times New Roman" w:cs="Times New Roman"/>
          <w:sz w:val="28"/>
        </w:rPr>
        <w:t>использования – проектирование I очереди строительства торгового комплекса, расположенного по адресу: г. Воронеж, ул. Ворошилова, 24г, участок №1;</w:t>
      </w:r>
    </w:p>
    <w:p w14:paraId="669792F6" w14:textId="2855DED1" w:rsidR="00D4059E" w:rsidRPr="00D4059E" w:rsidRDefault="00D4059E" w:rsidP="00D405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59E">
        <w:rPr>
          <w:rFonts w:ascii="Times New Roman" w:hAnsi="Times New Roman" w:cs="Times New Roman"/>
          <w:sz w:val="28"/>
        </w:rPr>
        <w:t>- части площадью 38 кв. м земельного участка с кадастровым номером 36:34:0507021:128 площад</w:t>
      </w:r>
      <w:r>
        <w:rPr>
          <w:rFonts w:ascii="Times New Roman" w:hAnsi="Times New Roman" w:cs="Times New Roman"/>
          <w:sz w:val="28"/>
        </w:rPr>
        <w:t xml:space="preserve">ью 149 кв. м, вид разрешенного </w:t>
      </w:r>
      <w:r w:rsidRPr="00D4059E">
        <w:rPr>
          <w:rFonts w:ascii="Times New Roman" w:hAnsi="Times New Roman" w:cs="Times New Roman"/>
          <w:sz w:val="28"/>
        </w:rPr>
        <w:t>использования – проектирование II очереди строительства торгового комплекса, расположенного по адресу: г. Воронеж, ул. Ворошилова, 24 г, участок 2;</w:t>
      </w:r>
    </w:p>
    <w:p w14:paraId="2AC51CEF" w14:textId="3765665B" w:rsidR="00AB27A2" w:rsidRDefault="00D4059E" w:rsidP="00D405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59E">
        <w:rPr>
          <w:rFonts w:ascii="Times New Roman" w:hAnsi="Times New Roman" w:cs="Times New Roman"/>
          <w:sz w:val="28"/>
        </w:rPr>
        <w:t xml:space="preserve">- части площадью 156 кв. м земельного участка с кадастровым номером 36:34:0403029:80 площадью 3786 кв. м, вид разрешенного использования – </w:t>
      </w:r>
      <w:r w:rsidRPr="00D4059E">
        <w:rPr>
          <w:rFonts w:ascii="Times New Roman" w:hAnsi="Times New Roman" w:cs="Times New Roman"/>
          <w:sz w:val="28"/>
        </w:rPr>
        <w:lastRenderedPageBreak/>
        <w:t xml:space="preserve">многоквартирный </w:t>
      </w:r>
      <w:proofErr w:type="spellStart"/>
      <w:r w:rsidRPr="00D4059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4059E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Pr="00D4059E">
        <w:rPr>
          <w:rFonts w:ascii="Times New Roman" w:hAnsi="Times New Roman" w:cs="Times New Roman"/>
          <w:sz w:val="28"/>
        </w:rPr>
        <w:t>г. Воронеж, ул. Ворошилова, 25</w:t>
      </w:r>
      <w:r>
        <w:rPr>
          <w:rFonts w:ascii="Times New Roman" w:hAnsi="Times New Roman" w:cs="Times New Roman"/>
          <w:sz w:val="28"/>
        </w:rPr>
        <w:t>.</w:t>
      </w:r>
    </w:p>
    <w:p w14:paraId="7B8FC67F" w14:textId="66F3B88A" w:rsidR="00632297" w:rsidRPr="00D07FA8" w:rsidRDefault="00632297" w:rsidP="00AB27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74013C"/>
    <w:rsid w:val="0078745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4059E"/>
    <w:rsid w:val="00DE7F51"/>
    <w:rsid w:val="00E0673F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15</cp:revision>
  <cp:lastPrinted>2023-09-11T09:44:00Z</cp:lastPrinted>
  <dcterms:created xsi:type="dcterms:W3CDTF">2023-11-08T15:41:00Z</dcterms:created>
  <dcterms:modified xsi:type="dcterms:W3CDTF">2025-03-24T12:43:00Z</dcterms:modified>
</cp:coreProperties>
</file>