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46" w:rsidRPr="00345A46" w:rsidRDefault="00345A46" w:rsidP="00D81F4B">
      <w:pPr>
        <w:autoSpaceDE w:val="0"/>
        <w:autoSpaceDN w:val="0"/>
        <w:adjustRightInd w:val="0"/>
        <w:spacing w:after="0" w:line="274" w:lineRule="atLeast"/>
        <w:ind w:left="142" w:right="-14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45A46"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:rsidR="00345A46" w:rsidRDefault="00345A46" w:rsidP="00D81F4B">
      <w:pPr>
        <w:ind w:left="142" w:right="-143"/>
        <w:jc w:val="center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345A46">
        <w:rPr>
          <w:rFonts w:ascii="Times New Roman" w:eastAsia="Calibri" w:hAnsi="Times New Roman" w:cs="Times New Roman"/>
          <w:b/>
          <w:bCs/>
          <w:sz w:val="28"/>
          <w:szCs w:val="28"/>
        </w:rPr>
        <w:t>вопросов для проведения индивидуального собеседования при проведении конкурса на формировани</w:t>
      </w:r>
      <w:r w:rsidR="00A1677C">
        <w:rPr>
          <w:rFonts w:ascii="Times New Roman" w:eastAsia="Calibri" w:hAnsi="Times New Roman" w:cs="Times New Roman"/>
          <w:b/>
          <w:bCs/>
          <w:sz w:val="28"/>
          <w:szCs w:val="28"/>
        </w:rPr>
        <w:t>е кадрового резерва на  должность</w:t>
      </w:r>
      <w:r w:rsidRPr="00345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</w:t>
      </w:r>
      <w:proofErr w:type="gramStart"/>
      <w:r w:rsidRPr="00345A46">
        <w:rPr>
          <w:rFonts w:ascii="Times New Roman" w:eastAsia="Calibri" w:hAnsi="Times New Roman" w:cs="Times New Roman"/>
          <w:b/>
          <w:bCs/>
          <w:sz w:val="28"/>
          <w:szCs w:val="28"/>
        </w:rPr>
        <w:t>службы главного специалиста экономического отдела управы Железнодорожного района городского округа</w:t>
      </w:r>
      <w:proofErr w:type="gramEnd"/>
      <w:r w:rsidRPr="00345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город Воронеж</w:t>
      </w:r>
    </w:p>
    <w:p w:rsidR="00345A46" w:rsidRDefault="00345A46" w:rsidP="00D81F4B">
      <w:pPr>
        <w:ind w:left="142" w:right="-143"/>
        <w:jc w:val="center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</w:p>
    <w:p w:rsidR="00F30CD7" w:rsidRPr="007276B6" w:rsidRDefault="00345A46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 </w:t>
      </w:r>
      <w:r w:rsidR="00F30CD7"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Каким нормативным актом регламентируется деятельность по осуществлению закупок для обеспечения госуд</w:t>
      </w:r>
      <w:r w:rsidR="006C07D3"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арственных и муниципальных нужд?</w:t>
      </w:r>
    </w:p>
    <w:p w:rsidR="006C07D3" w:rsidRPr="007276B6" w:rsidRDefault="006C07D3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Что понимается под контрактной системой в сфере закупок товаров, работ, услуг для обеспечения государственных и муниципальных нужд? </w:t>
      </w:r>
    </w:p>
    <w:p w:rsidR="006C07D3" w:rsidRPr="007276B6" w:rsidRDefault="006C07D3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Причины для внесения изменений в План-график. Сроки для внесения изменения. </w:t>
      </w:r>
    </w:p>
    <w:p w:rsidR="006C07D3" w:rsidRPr="007276B6" w:rsidRDefault="006C07D3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Антидемпинговые меры в соответствии с Законом о закупках. </w:t>
      </w:r>
    </w:p>
    <w:p w:rsidR="006C07D3" w:rsidRPr="007276B6" w:rsidRDefault="006C07D3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Преимущества, предоставляемые при осуществлении закупок – учреждения и о</w:t>
      </w:r>
      <w:r w:rsidR="00D81F4B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рганизации, которым предоставляю</w:t>
      </w: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тся преимущества. Нормативные правовые акты, устанавливающие порядок предоставления преимуществ. </w:t>
      </w:r>
    </w:p>
    <w:p w:rsidR="006C07D3" w:rsidRPr="007276B6" w:rsidRDefault="006C07D3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Обоснование </w:t>
      </w:r>
      <w:r w:rsidR="005A3957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начальной максимальной цены контракта</w:t>
      </w: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: особенности, порядок, правовое закрепление.</w:t>
      </w:r>
    </w:p>
    <w:p w:rsidR="007276B6" w:rsidRDefault="007276B6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Какие способы определения поставщиков (подрядчиков, исполнителей) предусмотрены Федеральным законом от 05.04.2014 № 44-ФЗ «О контрактной системе в сфере закупок товаров, работ, услуг</w:t>
      </w: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 xml:space="preserve"> для обеспечения государственных и муниципальных нужд</w:t>
      </w:r>
      <w:r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»</w:t>
      </w:r>
    </w:p>
    <w:p w:rsidR="007276B6" w:rsidRDefault="007276B6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Ответственность за нарушения законодательства о контрактной системе в сфере закупок  - виды ответственности и нормативные правовые акты, устанавливающие ответственность.</w:t>
      </w:r>
    </w:p>
    <w:p w:rsidR="007276B6" w:rsidRDefault="007276B6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 w:rsidRPr="007276B6"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Срок заключения контракта по итогам проведения электронного аукциона, предусмотренный Федеральным законом от 05.04.2014 № 44-ФЗ.</w:t>
      </w:r>
    </w:p>
    <w:p w:rsidR="005A3957" w:rsidRDefault="005A3957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В каких случаях создается контрактная служба и чем занимается.</w:t>
      </w:r>
    </w:p>
    <w:p w:rsidR="005A3957" w:rsidRPr="007276B6" w:rsidRDefault="005A3957" w:rsidP="00D81F4B">
      <w:pPr>
        <w:pStyle w:val="a3"/>
        <w:numPr>
          <w:ilvl w:val="0"/>
          <w:numId w:val="6"/>
        </w:numPr>
        <w:ind w:left="142" w:right="-143" w:firstLine="360"/>
        <w:jc w:val="both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  <w:t>Конфликт интересов при прохождении муниципальной службы и способы его урегулирования.</w:t>
      </w:r>
    </w:p>
    <w:p w:rsidR="00F30CD7" w:rsidRPr="007276B6" w:rsidRDefault="00F30CD7" w:rsidP="00D81F4B">
      <w:pPr>
        <w:ind w:left="142" w:right="-143"/>
        <w:rPr>
          <w:rFonts w:ascii="Times New Roman" w:hAnsi="Times New Roman" w:cs="Times New Roman"/>
          <w:color w:val="444444"/>
          <w:sz w:val="28"/>
          <w:szCs w:val="24"/>
          <w:shd w:val="clear" w:color="auto" w:fill="FFFFFF"/>
        </w:rPr>
      </w:pPr>
    </w:p>
    <w:sectPr w:rsidR="00F30CD7" w:rsidRPr="007276B6" w:rsidSect="00345A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22FF"/>
    <w:multiLevelType w:val="hybridMultilevel"/>
    <w:tmpl w:val="279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C1F72"/>
    <w:multiLevelType w:val="hybridMultilevel"/>
    <w:tmpl w:val="84E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349"/>
    <w:multiLevelType w:val="multilevel"/>
    <w:tmpl w:val="6EE24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172AD8"/>
    <w:multiLevelType w:val="multilevel"/>
    <w:tmpl w:val="C376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2E2111"/>
    <w:multiLevelType w:val="hybridMultilevel"/>
    <w:tmpl w:val="7F34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B413F"/>
    <w:multiLevelType w:val="hybridMultilevel"/>
    <w:tmpl w:val="3B94F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B7"/>
    <w:rsid w:val="001D76B7"/>
    <w:rsid w:val="0022602E"/>
    <w:rsid w:val="002F37BB"/>
    <w:rsid w:val="00345A46"/>
    <w:rsid w:val="003C2FC1"/>
    <w:rsid w:val="004D7194"/>
    <w:rsid w:val="005A3957"/>
    <w:rsid w:val="005E3770"/>
    <w:rsid w:val="0063337C"/>
    <w:rsid w:val="006C07D3"/>
    <w:rsid w:val="007276B6"/>
    <w:rsid w:val="0092437F"/>
    <w:rsid w:val="009F1DEC"/>
    <w:rsid w:val="00A1677C"/>
    <w:rsid w:val="00C46C3B"/>
    <w:rsid w:val="00C96636"/>
    <w:rsid w:val="00D81F4B"/>
    <w:rsid w:val="00F30CD7"/>
    <w:rsid w:val="00FA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37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E37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3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A1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37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E37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3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A1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547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62428587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3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6010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495603175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4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980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048459665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9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6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 Д.В.</dc:creator>
  <cp:lastModifiedBy>Холюшкина И.Г.</cp:lastModifiedBy>
  <cp:revision>2</cp:revision>
  <cp:lastPrinted>2024-12-11T08:47:00Z</cp:lastPrinted>
  <dcterms:created xsi:type="dcterms:W3CDTF">2024-12-13T12:43:00Z</dcterms:created>
  <dcterms:modified xsi:type="dcterms:W3CDTF">2024-12-13T12:43:00Z</dcterms:modified>
</cp:coreProperties>
</file>