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AB" w:rsidRDefault="00867CA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7CAB" w:rsidRDefault="00867CAB">
      <w:pPr>
        <w:pStyle w:val="ConsPlusNormal"/>
        <w:outlineLvl w:val="0"/>
      </w:pPr>
    </w:p>
    <w:p w:rsidR="00867CAB" w:rsidRDefault="00867CAB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867CAB" w:rsidRDefault="00867CAB">
      <w:pPr>
        <w:pStyle w:val="ConsPlusTitle"/>
        <w:jc w:val="center"/>
      </w:pPr>
    </w:p>
    <w:p w:rsidR="00867CAB" w:rsidRDefault="00867CAB">
      <w:pPr>
        <w:pStyle w:val="ConsPlusTitle"/>
        <w:jc w:val="center"/>
      </w:pPr>
      <w:r>
        <w:t>ПОСТАНОВЛЕНИЕ</w:t>
      </w:r>
    </w:p>
    <w:p w:rsidR="00867CAB" w:rsidRDefault="00867CAB">
      <w:pPr>
        <w:pStyle w:val="ConsPlusTitle"/>
        <w:jc w:val="center"/>
      </w:pPr>
      <w:r>
        <w:t>от 10 апреля 2014 г. N 254</w:t>
      </w:r>
    </w:p>
    <w:p w:rsidR="00867CAB" w:rsidRDefault="00867CAB">
      <w:pPr>
        <w:pStyle w:val="ConsPlusTitle"/>
        <w:jc w:val="center"/>
      </w:pPr>
    </w:p>
    <w:p w:rsidR="00867CAB" w:rsidRDefault="00867CAB">
      <w:pPr>
        <w:pStyle w:val="ConsPlusTitle"/>
        <w:jc w:val="center"/>
      </w:pPr>
      <w:r>
        <w:t>О РАЗМЕЩЕНИИ ОБЩЕДОСТУПНОЙ ИНФОРМАЦИИ О ДЕЯТЕЛЬНОСТИ</w:t>
      </w:r>
    </w:p>
    <w:p w:rsidR="00867CAB" w:rsidRDefault="00867CAB">
      <w:pPr>
        <w:pStyle w:val="ConsPlusTitle"/>
        <w:jc w:val="center"/>
      </w:pPr>
      <w:r>
        <w:t>АДМИНИСТРАЦИИ ГОРОДСКОГО ОКРУГА ГОРОД ВОРОНЕЖ</w:t>
      </w:r>
    </w:p>
    <w:p w:rsidR="00867CAB" w:rsidRDefault="00867CAB">
      <w:pPr>
        <w:pStyle w:val="ConsPlusTitle"/>
        <w:jc w:val="center"/>
      </w:pPr>
      <w:r>
        <w:t>В ИНФОРМАЦИОННО-ТЕЛЕКОММУНИКАЦИОННОЙ СЕТИ ИНТЕРНЕТ</w:t>
      </w:r>
    </w:p>
    <w:p w:rsidR="00867CAB" w:rsidRDefault="00867CAB">
      <w:pPr>
        <w:pStyle w:val="ConsPlusTitle"/>
        <w:jc w:val="center"/>
      </w:pPr>
      <w:r>
        <w:t>В ФОРМЕ ОТКРЫТЫХ ДАННЫХ</w:t>
      </w: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07 мая 2012 года N 601 "Об основных направлениях совершенствования государственного управления",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года N 583 "Об обеспечении доступа к общедоступной информации о</w:t>
      </w:r>
      <w:proofErr w:type="gramEnd"/>
      <w:r>
        <w:t xml:space="preserve"> деятельности государственных органов и органов местного самоуправления в информационно-телекоммуникационной сети Интернет в форме открытых данных",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июля 2013 года N 1187-р "О Перечнях информации о деятельности государственных органов, органов местного самоуправления, размещаемой в сети Интернет в форме открытых данных" администрация городского округа город Воронеж постановляет: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реестр</w:t>
        </w:r>
      </w:hyperlink>
      <w:r>
        <w:t xml:space="preserve"> общедоступной информации, размещаемой в информационно-телекоммуникационной сети Интернет в форме открытых данных администрации городского округа город Воронеж (далее - Реестр).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>2. Руководителям структурных подразделений администрации городского округа город Воронеж в срок до 20.04.2014: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- определить приказом руководителя соответствующего подразделения должностное лицо, ответственное за паспорт наборов данных, структуру наборов данных, содержание соответствующего набора открытых данных </w:t>
      </w:r>
      <w:hyperlink w:anchor="P37">
        <w:r>
          <w:rPr>
            <w:color w:val="0000FF"/>
          </w:rPr>
          <w:t>Реестра</w:t>
        </w:r>
      </w:hyperlink>
      <w:r>
        <w:t xml:space="preserve"> и своевременное внесение изменений в сведения, содержащиеся в наборе открытых данных.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>В срок до 10.05.2014: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- обеспечить составление </w:t>
      </w:r>
      <w:hyperlink w:anchor="P102">
        <w:r>
          <w:rPr>
            <w:color w:val="0000FF"/>
          </w:rPr>
          <w:t>перечней</w:t>
        </w:r>
      </w:hyperlink>
      <w:r>
        <w:t xml:space="preserve"> наборов открытых данных в соответствии с приложением N 1;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- обеспечить составление </w:t>
      </w:r>
      <w:hyperlink w:anchor="P128">
        <w:r>
          <w:rPr>
            <w:color w:val="0000FF"/>
          </w:rPr>
          <w:t>паспортов</w:t>
        </w:r>
      </w:hyperlink>
      <w:r>
        <w:t xml:space="preserve"> наборов данных, входящих в Реестр, в соответствии с приложением N 2;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- обеспечить составление </w:t>
      </w:r>
      <w:hyperlink w:anchor="P213">
        <w:r>
          <w:rPr>
            <w:color w:val="0000FF"/>
          </w:rPr>
          <w:t>структуры</w:t>
        </w:r>
      </w:hyperlink>
      <w:r>
        <w:t xml:space="preserve"> наборов данных, входящих в Реестр, в соответствии с приложением N 3.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3. Должностным лицам, ответственным за паспорта наборов данных, структуру наборов данных, содержание соответствующего набора открытых данных </w:t>
      </w:r>
      <w:hyperlink w:anchor="P37">
        <w:r>
          <w:rPr>
            <w:color w:val="0000FF"/>
          </w:rPr>
          <w:t>Реестра</w:t>
        </w:r>
      </w:hyperlink>
      <w:r>
        <w:t xml:space="preserve"> и своевременное внесение изменений в сведения, содержащиеся в наборе открытых данных, производить актуализацию информации по мере внесения изменений.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>4. Управлению делами, учета и отчетности администрации городского округа город Воронеж обеспечить размещение в информационно-коммуникационной сети Интернет сведений, предоставляемых структурными подразделениями администрации городского округа город Воронеж.</w:t>
      </w:r>
    </w:p>
    <w:p w:rsidR="00867CAB" w:rsidRDefault="00867CAB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 Глазьева С.А.</w:t>
      </w: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867CAB" w:rsidRDefault="00867CAB">
      <w:pPr>
        <w:pStyle w:val="ConsPlusNormal"/>
        <w:jc w:val="right"/>
      </w:pPr>
      <w:r>
        <w:t>округа город Воронеж</w:t>
      </w:r>
    </w:p>
    <w:p w:rsidR="00867CAB" w:rsidRDefault="00867CAB">
      <w:pPr>
        <w:pStyle w:val="ConsPlusNormal"/>
        <w:jc w:val="right"/>
      </w:pPr>
      <w:r>
        <w:t>А.В.ГУСЕВ</w:t>
      </w: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jc w:val="right"/>
        <w:outlineLvl w:val="0"/>
      </w:pPr>
      <w:r>
        <w:t>Утвержден</w:t>
      </w:r>
    </w:p>
    <w:p w:rsidR="00867CAB" w:rsidRDefault="00867CAB">
      <w:pPr>
        <w:pStyle w:val="ConsPlusNormal"/>
        <w:jc w:val="right"/>
      </w:pPr>
      <w:r>
        <w:t>постановлением</w:t>
      </w:r>
    </w:p>
    <w:p w:rsidR="00867CAB" w:rsidRDefault="00867CA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67CAB" w:rsidRDefault="00867CAB">
      <w:pPr>
        <w:pStyle w:val="ConsPlusNormal"/>
        <w:jc w:val="right"/>
      </w:pPr>
      <w:r>
        <w:t>округа город Воронеж</w:t>
      </w:r>
    </w:p>
    <w:p w:rsidR="00867CAB" w:rsidRDefault="00867CAB">
      <w:pPr>
        <w:pStyle w:val="ConsPlusNormal"/>
        <w:jc w:val="right"/>
      </w:pPr>
      <w:r>
        <w:t>от 10.04.2014 N 254</w:t>
      </w:r>
    </w:p>
    <w:p w:rsidR="00867CAB" w:rsidRDefault="00867CAB">
      <w:pPr>
        <w:pStyle w:val="ConsPlusNormal"/>
      </w:pPr>
    </w:p>
    <w:p w:rsidR="00867CAB" w:rsidRDefault="00867CAB">
      <w:pPr>
        <w:pStyle w:val="ConsPlusTitle"/>
        <w:jc w:val="center"/>
      </w:pPr>
      <w:bookmarkStart w:id="0" w:name="P37"/>
      <w:bookmarkEnd w:id="0"/>
      <w:r>
        <w:t>РЕЕСТР</w:t>
      </w:r>
    </w:p>
    <w:p w:rsidR="00867CAB" w:rsidRDefault="00867CAB">
      <w:pPr>
        <w:pStyle w:val="ConsPlusTitle"/>
        <w:jc w:val="center"/>
      </w:pPr>
      <w:r>
        <w:t>ОБЩЕДОСТУПНОЙ ИНФОРМАЦИИ, РАЗМЕЩАЕМОЙ</w:t>
      </w:r>
    </w:p>
    <w:p w:rsidR="00867CAB" w:rsidRDefault="00867CAB">
      <w:pPr>
        <w:pStyle w:val="ConsPlusTitle"/>
        <w:jc w:val="center"/>
      </w:pPr>
      <w:r>
        <w:t>В ИНФОРМАЦИОННО-ТЕЛЕКОММУНИКАЦИОННОЙ СЕТИ ИНТЕРНЕТ</w:t>
      </w:r>
    </w:p>
    <w:p w:rsidR="00867CAB" w:rsidRDefault="00867CAB">
      <w:pPr>
        <w:pStyle w:val="ConsPlusTitle"/>
        <w:jc w:val="center"/>
      </w:pPr>
      <w:r>
        <w:t>В ФОРМЕ ОТКРЫТЫХ ДАННЫХ</w:t>
      </w:r>
    </w:p>
    <w:p w:rsidR="00867CAB" w:rsidRDefault="00867CAB">
      <w:pPr>
        <w:pStyle w:val="ConsPlusNormal"/>
        <w:jc w:val="center"/>
      </w:pPr>
    </w:p>
    <w:p w:rsidR="00867CAB" w:rsidRDefault="00867CAB">
      <w:pPr>
        <w:pStyle w:val="ConsPlusNormal"/>
        <w:sectPr w:rsidR="00867CAB" w:rsidSect="00733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2126"/>
        <w:gridCol w:w="2551"/>
      </w:tblGrid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Периодичность размещения и сроки обновления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предоставление информации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структурных подразделений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Заместитель главы администрации - руководитель аппарата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муниципальных общеобразовательных учреждений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образования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муниципальных дошкольных образовательных учреждений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образования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муниципальных учреждений дополнительного образования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образования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муниципальных учреждений культуры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культуры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муниципальных учреждений спортивной направленности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физической культуры и спорта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подведомственных предприятий и учреждений администрации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Отдел по работе с муниципальными предприятиями и автономными учреждениями</w:t>
            </w:r>
          </w:p>
          <w:p w:rsidR="00867CAB" w:rsidRDefault="00867CAB">
            <w:pPr>
              <w:pStyle w:val="ConsPlusNormal"/>
              <w:jc w:val="center"/>
            </w:pPr>
            <w:r>
              <w:t>Структурные подразделения администрации городского округа город Воронеж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средств массовой информации, учрежденных администрацией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информации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муниципальных программ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стратегического планирования и проектов развития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09" w:type="dxa"/>
          </w:tcPr>
          <w:p w:rsidR="00867CAB" w:rsidRDefault="00867CAB">
            <w:pPr>
              <w:pStyle w:val="ConsPlusNormal"/>
              <w:jc w:val="both"/>
            </w:pPr>
            <w:r>
              <w:t>Перечень отраслевой структуры расходов бюджета городского округа город Воронеж</w:t>
            </w:r>
          </w:p>
        </w:tc>
        <w:tc>
          <w:tcPr>
            <w:tcW w:w="2126" w:type="dxa"/>
          </w:tcPr>
          <w:p w:rsidR="00867CAB" w:rsidRDefault="00867CA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867CAB" w:rsidRDefault="00867CAB">
            <w:pPr>
              <w:pStyle w:val="ConsPlusNormal"/>
              <w:jc w:val="center"/>
            </w:pPr>
            <w:r>
              <w:t>Управление финансово-бюджетной политики</w:t>
            </w:r>
          </w:p>
        </w:tc>
      </w:tr>
    </w:tbl>
    <w:p w:rsidR="00867CAB" w:rsidRDefault="00867CAB">
      <w:pPr>
        <w:pStyle w:val="ConsPlusNormal"/>
      </w:pPr>
    </w:p>
    <w:p w:rsidR="00867CAB" w:rsidRDefault="00867CAB">
      <w:pPr>
        <w:pStyle w:val="ConsPlusNormal"/>
        <w:jc w:val="right"/>
      </w:pPr>
      <w:r>
        <w:t>Заместитель главы администрации -</w:t>
      </w:r>
    </w:p>
    <w:p w:rsidR="00867CAB" w:rsidRDefault="00867CAB">
      <w:pPr>
        <w:pStyle w:val="ConsPlusNormal"/>
        <w:jc w:val="right"/>
      </w:pPr>
      <w:r>
        <w:t>руководитель аппарата</w:t>
      </w:r>
    </w:p>
    <w:p w:rsidR="00867CAB" w:rsidRDefault="00867CAB">
      <w:pPr>
        <w:pStyle w:val="ConsPlusNormal"/>
        <w:jc w:val="right"/>
      </w:pPr>
      <w:r>
        <w:t>С.А.ГЛАЗЬЕВ</w:t>
      </w: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  <w:ind w:firstLine="540"/>
        <w:jc w:val="both"/>
      </w:pPr>
    </w:p>
    <w:p w:rsidR="00867CAB" w:rsidRDefault="00867CAB">
      <w:pPr>
        <w:pStyle w:val="ConsPlusNormal"/>
      </w:pPr>
    </w:p>
    <w:p w:rsidR="00867CAB" w:rsidRDefault="00867CAB">
      <w:pPr>
        <w:pStyle w:val="ConsPlusNormal"/>
      </w:pPr>
    </w:p>
    <w:p w:rsidR="00867CAB" w:rsidRDefault="00867CAB">
      <w:pPr>
        <w:pStyle w:val="ConsPlusNormal"/>
      </w:pPr>
    </w:p>
    <w:p w:rsidR="00867CAB" w:rsidRDefault="00867CAB">
      <w:pPr>
        <w:pStyle w:val="ConsPlusNormal"/>
        <w:jc w:val="right"/>
        <w:outlineLvl w:val="0"/>
      </w:pPr>
      <w:r>
        <w:t>Приложение N 1</w:t>
      </w:r>
    </w:p>
    <w:p w:rsidR="00867CAB" w:rsidRDefault="00867CAB">
      <w:pPr>
        <w:pStyle w:val="ConsPlusNormal"/>
        <w:jc w:val="right"/>
      </w:pPr>
      <w:r>
        <w:t>к постановлению</w:t>
      </w:r>
    </w:p>
    <w:p w:rsidR="00867CAB" w:rsidRDefault="00867CA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67CAB" w:rsidRDefault="00867CAB">
      <w:pPr>
        <w:pStyle w:val="ConsPlusNormal"/>
        <w:jc w:val="right"/>
      </w:pPr>
      <w:r>
        <w:t>округа город Воронеж</w:t>
      </w:r>
    </w:p>
    <w:p w:rsidR="00867CAB" w:rsidRDefault="00867CAB">
      <w:pPr>
        <w:pStyle w:val="ConsPlusNormal"/>
        <w:jc w:val="right"/>
      </w:pPr>
      <w:r>
        <w:t>от 10.04.2014 N 254</w:t>
      </w: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Title"/>
        <w:jc w:val="center"/>
      </w:pPr>
      <w:bookmarkStart w:id="1" w:name="P102"/>
      <w:bookmarkEnd w:id="1"/>
      <w:r>
        <w:t>ПЕРЕЧЕНЬ</w:t>
      </w:r>
    </w:p>
    <w:p w:rsidR="00867CAB" w:rsidRDefault="00867CAB">
      <w:pPr>
        <w:pStyle w:val="ConsPlusTitle"/>
        <w:jc w:val="center"/>
      </w:pPr>
      <w:r>
        <w:t>ОБЩЕДОСТУПНОЙ ИНФОРМАЦИИ, РАЗМЕЩАЕМОЙ</w:t>
      </w:r>
    </w:p>
    <w:p w:rsidR="00867CAB" w:rsidRDefault="00867CAB">
      <w:pPr>
        <w:pStyle w:val="ConsPlusTitle"/>
        <w:jc w:val="center"/>
      </w:pPr>
      <w:r>
        <w:t>В ИНФОРМАЦИОННО-ТЕЛЕКОММУНИКАЦИОННОЙ СЕТИ ИНТЕРНЕТ</w:t>
      </w:r>
    </w:p>
    <w:p w:rsidR="00867CAB" w:rsidRDefault="00867CAB">
      <w:pPr>
        <w:pStyle w:val="ConsPlusTitle"/>
        <w:jc w:val="center"/>
      </w:pPr>
      <w:r>
        <w:t>В ФОРМЕ ОТКРЫТЫХ ДАННЫХ</w:t>
      </w:r>
    </w:p>
    <w:p w:rsidR="00867CAB" w:rsidRDefault="00867CAB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3685"/>
      </w:tblGrid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867CAB" w:rsidRDefault="00867CAB">
            <w:pPr>
              <w:pStyle w:val="ConsPlusNormal"/>
              <w:jc w:val="center"/>
            </w:pPr>
            <w:r>
              <w:t>Идентификационный номер (код) актуального набора данных</w:t>
            </w:r>
          </w:p>
        </w:tc>
        <w:tc>
          <w:tcPr>
            <w:tcW w:w="3685" w:type="dxa"/>
          </w:tcPr>
          <w:p w:rsidR="00867CAB" w:rsidRDefault="00867CAB">
            <w:pPr>
              <w:pStyle w:val="ConsPlusNormal"/>
              <w:jc w:val="center"/>
            </w:pPr>
            <w:r>
              <w:t>Наименование набора данных</w:t>
            </w:r>
          </w:p>
        </w:tc>
      </w:tr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867CAB" w:rsidRDefault="00867CAB">
            <w:pPr>
              <w:pStyle w:val="ConsPlusNormal"/>
              <w:jc w:val="center"/>
            </w:pPr>
          </w:p>
        </w:tc>
      </w:tr>
    </w:tbl>
    <w:p w:rsidR="00867CAB" w:rsidRDefault="00867CAB">
      <w:pPr>
        <w:pStyle w:val="ConsPlusNormal"/>
      </w:pPr>
    </w:p>
    <w:p w:rsidR="00867CAB" w:rsidRDefault="00867CAB">
      <w:pPr>
        <w:pStyle w:val="ConsPlusNormal"/>
        <w:jc w:val="right"/>
      </w:pPr>
      <w:r>
        <w:t>Заместитель главы администрации -</w:t>
      </w:r>
    </w:p>
    <w:p w:rsidR="00867CAB" w:rsidRDefault="00867CAB">
      <w:pPr>
        <w:pStyle w:val="ConsPlusNormal"/>
        <w:jc w:val="right"/>
      </w:pPr>
      <w:r>
        <w:t>руководитель аппарата</w:t>
      </w:r>
    </w:p>
    <w:p w:rsidR="00867CAB" w:rsidRDefault="00867CAB">
      <w:pPr>
        <w:pStyle w:val="ConsPlusNormal"/>
        <w:jc w:val="right"/>
      </w:pPr>
      <w:r>
        <w:t>С.А.ГЛАЗЬЕВ</w:t>
      </w: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  <w:outlineLvl w:val="0"/>
      </w:pPr>
      <w:r>
        <w:t>Приложение N 2</w:t>
      </w:r>
    </w:p>
    <w:p w:rsidR="00867CAB" w:rsidRDefault="00867CAB">
      <w:pPr>
        <w:pStyle w:val="ConsPlusNormal"/>
        <w:jc w:val="right"/>
      </w:pPr>
      <w:r>
        <w:t>к постановлению</w:t>
      </w:r>
    </w:p>
    <w:p w:rsidR="00867CAB" w:rsidRDefault="00867CA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67CAB" w:rsidRDefault="00867CAB">
      <w:pPr>
        <w:pStyle w:val="ConsPlusNormal"/>
        <w:jc w:val="right"/>
      </w:pPr>
      <w:r>
        <w:t>округа город Воронеж</w:t>
      </w:r>
    </w:p>
    <w:p w:rsidR="00867CAB" w:rsidRDefault="00867CAB">
      <w:pPr>
        <w:pStyle w:val="ConsPlusNormal"/>
        <w:jc w:val="right"/>
      </w:pPr>
      <w:r>
        <w:t>от 10.04.2014 N 254</w:t>
      </w:r>
    </w:p>
    <w:p w:rsidR="00867CAB" w:rsidRDefault="00867CAB">
      <w:pPr>
        <w:pStyle w:val="ConsPlusNormal"/>
      </w:pPr>
    </w:p>
    <w:p w:rsidR="00867CAB" w:rsidRDefault="00867CAB">
      <w:pPr>
        <w:pStyle w:val="ConsPlusTitle"/>
        <w:jc w:val="center"/>
      </w:pPr>
      <w:bookmarkStart w:id="2" w:name="P128"/>
      <w:bookmarkEnd w:id="2"/>
      <w:r>
        <w:t>ПАСПОРТА НАБОРОВ ДАННЫХ</w:t>
      </w:r>
    </w:p>
    <w:p w:rsidR="00867CAB" w:rsidRDefault="00867CAB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2041"/>
        <w:gridCol w:w="1417"/>
        <w:gridCol w:w="1304"/>
        <w:gridCol w:w="2041"/>
        <w:gridCol w:w="2154"/>
        <w:gridCol w:w="2154"/>
        <w:gridCol w:w="2098"/>
        <w:gridCol w:w="2381"/>
      </w:tblGrid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bookmarkStart w:id="3" w:name="_GoBack" w:colFirst="1" w:colLast="8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867CAB" w:rsidRDefault="00867CAB">
            <w:pPr>
              <w:pStyle w:val="ConsPlusNormal"/>
              <w:jc w:val="center"/>
            </w:pPr>
            <w:r>
              <w:t>Идентификационный номер (код) актуального набора данных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  <w:r>
              <w:t>Наименование набора данных</w:t>
            </w:r>
          </w:p>
        </w:tc>
        <w:tc>
          <w:tcPr>
            <w:tcW w:w="1417" w:type="dxa"/>
          </w:tcPr>
          <w:p w:rsidR="00867CAB" w:rsidRDefault="00867CAB">
            <w:pPr>
              <w:pStyle w:val="ConsPlusNormal"/>
              <w:jc w:val="center"/>
            </w:pPr>
            <w:r>
              <w:t>Описание набора данных</w:t>
            </w:r>
          </w:p>
        </w:tc>
        <w:tc>
          <w:tcPr>
            <w:tcW w:w="1304" w:type="dxa"/>
          </w:tcPr>
          <w:p w:rsidR="00867CAB" w:rsidRDefault="00867CAB">
            <w:pPr>
              <w:pStyle w:val="ConsPlusNormal"/>
              <w:jc w:val="center"/>
            </w:pPr>
            <w:r>
              <w:t>Владелец набора данных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  <w:r>
              <w:t>Ответственное лицо</w:t>
            </w:r>
          </w:p>
        </w:tc>
        <w:tc>
          <w:tcPr>
            <w:tcW w:w="2154" w:type="dxa"/>
          </w:tcPr>
          <w:p w:rsidR="00867CAB" w:rsidRDefault="00867CAB">
            <w:pPr>
              <w:pStyle w:val="ConsPlusNormal"/>
              <w:jc w:val="center"/>
            </w:pPr>
            <w:r>
              <w:t>Телефон ответственного лица</w:t>
            </w:r>
          </w:p>
        </w:tc>
        <w:tc>
          <w:tcPr>
            <w:tcW w:w="2154" w:type="dxa"/>
          </w:tcPr>
          <w:p w:rsidR="00867CAB" w:rsidRDefault="00867CAB">
            <w:pPr>
              <w:pStyle w:val="ConsPlusNormal"/>
              <w:jc w:val="center"/>
            </w:pPr>
            <w:r>
              <w:t>Адрес электронной почты ответственного лица</w:t>
            </w:r>
          </w:p>
        </w:tc>
        <w:tc>
          <w:tcPr>
            <w:tcW w:w="2098" w:type="dxa"/>
          </w:tcPr>
          <w:p w:rsidR="00867CAB" w:rsidRDefault="00867CAB">
            <w:pPr>
              <w:pStyle w:val="ConsPlusNormal"/>
              <w:jc w:val="center"/>
            </w:pPr>
            <w:r>
              <w:t>Периодичность актуализации набора данных</w:t>
            </w: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  <w:r>
              <w:t>Ключевые слова, соответствующие содержанию набора данных</w:t>
            </w:r>
          </w:p>
        </w:tc>
      </w:tr>
      <w:bookmarkEnd w:id="3"/>
      <w:tr w:rsidR="00867CAB">
        <w:tc>
          <w:tcPr>
            <w:tcW w:w="624" w:type="dxa"/>
          </w:tcPr>
          <w:p w:rsidR="00867CAB" w:rsidRDefault="00867C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867CAB" w:rsidRDefault="00867CAB">
            <w:pPr>
              <w:pStyle w:val="ConsPlusNormal"/>
            </w:pPr>
          </w:p>
        </w:tc>
        <w:tc>
          <w:tcPr>
            <w:tcW w:w="2041" w:type="dxa"/>
          </w:tcPr>
          <w:p w:rsidR="00867CAB" w:rsidRDefault="00867CAB">
            <w:pPr>
              <w:pStyle w:val="ConsPlusNormal"/>
            </w:pPr>
          </w:p>
        </w:tc>
        <w:tc>
          <w:tcPr>
            <w:tcW w:w="1417" w:type="dxa"/>
          </w:tcPr>
          <w:p w:rsidR="00867CAB" w:rsidRDefault="00867CAB">
            <w:pPr>
              <w:pStyle w:val="ConsPlusNormal"/>
            </w:pPr>
          </w:p>
        </w:tc>
        <w:tc>
          <w:tcPr>
            <w:tcW w:w="1304" w:type="dxa"/>
          </w:tcPr>
          <w:p w:rsidR="00867CAB" w:rsidRDefault="00867CAB">
            <w:pPr>
              <w:pStyle w:val="ConsPlusNormal"/>
            </w:pPr>
          </w:p>
        </w:tc>
        <w:tc>
          <w:tcPr>
            <w:tcW w:w="2041" w:type="dxa"/>
          </w:tcPr>
          <w:p w:rsidR="00867CAB" w:rsidRDefault="00867CAB">
            <w:pPr>
              <w:pStyle w:val="ConsPlusNormal"/>
            </w:pPr>
          </w:p>
        </w:tc>
        <w:tc>
          <w:tcPr>
            <w:tcW w:w="2154" w:type="dxa"/>
          </w:tcPr>
          <w:p w:rsidR="00867CAB" w:rsidRDefault="00867CAB">
            <w:pPr>
              <w:pStyle w:val="ConsPlusNormal"/>
            </w:pPr>
          </w:p>
        </w:tc>
        <w:tc>
          <w:tcPr>
            <w:tcW w:w="2154" w:type="dxa"/>
          </w:tcPr>
          <w:p w:rsidR="00867CAB" w:rsidRDefault="00867CAB">
            <w:pPr>
              <w:pStyle w:val="ConsPlusNormal"/>
            </w:pPr>
          </w:p>
        </w:tc>
        <w:tc>
          <w:tcPr>
            <w:tcW w:w="2098" w:type="dxa"/>
          </w:tcPr>
          <w:p w:rsidR="00867CAB" w:rsidRDefault="00867CAB">
            <w:pPr>
              <w:pStyle w:val="ConsPlusNormal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</w:pPr>
          </w:p>
        </w:tc>
      </w:tr>
    </w:tbl>
    <w:p w:rsidR="00867CAB" w:rsidRDefault="00867CAB">
      <w:pPr>
        <w:pStyle w:val="ConsPlusNormal"/>
        <w:jc w:val="center"/>
      </w:pPr>
    </w:p>
    <w:p w:rsidR="00867CAB" w:rsidRDefault="00867CAB">
      <w:pPr>
        <w:pStyle w:val="ConsPlusNormal"/>
        <w:ind w:firstLine="540"/>
        <w:jc w:val="both"/>
        <w:outlineLvl w:val="1"/>
      </w:pPr>
      <w:r>
        <w:t>Описание характеристик паспорта набора данных и пример заполнения</w:t>
      </w:r>
    </w:p>
    <w:p w:rsidR="00867CAB" w:rsidRDefault="00867CA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118"/>
        <w:gridCol w:w="5386"/>
        <w:gridCol w:w="3912"/>
      </w:tblGrid>
      <w:tr w:rsidR="00867CAB">
        <w:tc>
          <w:tcPr>
            <w:tcW w:w="525" w:type="dxa"/>
          </w:tcPr>
          <w:p w:rsidR="00867CAB" w:rsidRDefault="00867C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  <w:jc w:val="center"/>
            </w:pPr>
            <w:r>
              <w:t>Пример описания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Идентификационный номер (код) актуального набора данных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Код, однозначно идентифицирующий набор данных, в том числе последняя версия структуры набора и самого набора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7710349494-mfclist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Наименование набора данных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Краткое наименование набора данных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Список МФЦ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Описание набора данных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Расширенное описание набора данных, отражающее его содержание и особенности, которые могут быть важны для потенциальных пользователей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Список многофункциональных центров предоставления государственных услуг с указанием адресной информации и списка предоставляемых услуг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Владелец набора данных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Минэкономразвития России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Ответственное лицо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Должностное лицо, отвечающее за открытие данного набора (указываются последовательно через пробел фамилия, имя и отчество; через запятую указывается должность лица)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Иванов Иван Иванович, заместитель руководителя департамента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</w:pPr>
            <w:r>
              <w:t>6.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Телефон ответственного лица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Телефон ответственного лица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+7 (495) 344-45-56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</w:pPr>
            <w:r>
              <w:t>7.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Адрес электронной почты ответственного лица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Адрес его электронной почты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ivanov@economy.gov.ru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</w:pPr>
            <w:r>
              <w:t>8.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Периодичность актуализации набора данных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Периодичность, с которой необходимо обновлять набор данных для того, чтобы поддерживать его в актуальном состоянии.</w:t>
            </w:r>
          </w:p>
          <w:p w:rsidR="00867CAB" w:rsidRDefault="00867CAB">
            <w:pPr>
              <w:pStyle w:val="ConsPlusNormal"/>
            </w:pPr>
            <w:r>
              <w:t>Выбор из ограниченного перечня значений:</w:t>
            </w:r>
          </w:p>
          <w:p w:rsidR="00867CAB" w:rsidRDefault="00867CAB">
            <w:pPr>
              <w:pStyle w:val="ConsPlusNormal"/>
            </w:pPr>
            <w:r>
              <w:t>периодическое обновление:</w:t>
            </w:r>
          </w:p>
          <w:p w:rsidR="00867CAB" w:rsidRDefault="00867CAB">
            <w:pPr>
              <w:pStyle w:val="ConsPlusNormal"/>
            </w:pPr>
            <w:r>
              <w:t>(ежегодно, ежеквартально, ежемесячно, ежедневно);</w:t>
            </w:r>
          </w:p>
          <w:p w:rsidR="00867CAB" w:rsidRDefault="00867CAB">
            <w:pPr>
              <w:pStyle w:val="ConsPlusNormal"/>
            </w:pPr>
            <w:r>
              <w:t>по календарной дате;</w:t>
            </w:r>
          </w:p>
          <w:p w:rsidR="00867CAB" w:rsidRDefault="00867CAB">
            <w:pPr>
              <w:pStyle w:val="ConsPlusNormal"/>
            </w:pPr>
            <w:r>
              <w:t>по мере изменений (с указанием события и срока внесения данных)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Ежедневно</w:t>
            </w:r>
          </w:p>
        </w:tc>
      </w:tr>
      <w:tr w:rsidR="00867CAB">
        <w:tc>
          <w:tcPr>
            <w:tcW w:w="525" w:type="dxa"/>
          </w:tcPr>
          <w:p w:rsidR="00867CAB" w:rsidRDefault="00867CAB">
            <w:pPr>
              <w:pStyle w:val="ConsPlusNormal"/>
            </w:pPr>
            <w:r>
              <w:t>9.</w:t>
            </w:r>
          </w:p>
        </w:tc>
        <w:tc>
          <w:tcPr>
            <w:tcW w:w="3118" w:type="dxa"/>
          </w:tcPr>
          <w:p w:rsidR="00867CAB" w:rsidRDefault="00867CAB">
            <w:pPr>
              <w:pStyle w:val="ConsPlusNormal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5386" w:type="dxa"/>
          </w:tcPr>
          <w:p w:rsidR="00867CAB" w:rsidRDefault="00867CAB">
            <w:pPr>
              <w:pStyle w:val="ConsPlusNormal"/>
            </w:pPr>
            <w: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  <w:tc>
          <w:tcPr>
            <w:tcW w:w="3912" w:type="dxa"/>
          </w:tcPr>
          <w:p w:rsidR="00867CAB" w:rsidRDefault="00867CAB">
            <w:pPr>
              <w:pStyle w:val="ConsPlusNormal"/>
            </w:pPr>
            <w:r>
              <w:t>Услуги, многофункциональный центр, адрес, контактное лицо, распорядок работы</w:t>
            </w:r>
          </w:p>
        </w:tc>
      </w:tr>
    </w:tbl>
    <w:p w:rsidR="00867CAB" w:rsidRDefault="00867CAB">
      <w:pPr>
        <w:pStyle w:val="ConsPlusNormal"/>
        <w:jc w:val="both"/>
      </w:pPr>
    </w:p>
    <w:p w:rsidR="00867CAB" w:rsidRDefault="00867CAB">
      <w:pPr>
        <w:pStyle w:val="ConsPlusNormal"/>
        <w:jc w:val="right"/>
      </w:pPr>
      <w:r>
        <w:t>Заместитель главы администрации -</w:t>
      </w:r>
    </w:p>
    <w:p w:rsidR="00867CAB" w:rsidRDefault="00867CAB">
      <w:pPr>
        <w:pStyle w:val="ConsPlusNormal"/>
        <w:jc w:val="right"/>
      </w:pPr>
      <w:r>
        <w:t>руководитель аппарата</w:t>
      </w:r>
    </w:p>
    <w:p w:rsidR="00867CAB" w:rsidRDefault="00867CAB">
      <w:pPr>
        <w:pStyle w:val="ConsPlusNormal"/>
        <w:jc w:val="right"/>
      </w:pPr>
      <w:r>
        <w:t>С.А.ГЛАЗЬЕВ</w:t>
      </w: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Normal"/>
        <w:jc w:val="right"/>
        <w:outlineLvl w:val="0"/>
      </w:pPr>
      <w:r>
        <w:t>Приложение N 3</w:t>
      </w:r>
    </w:p>
    <w:p w:rsidR="00867CAB" w:rsidRDefault="00867CAB">
      <w:pPr>
        <w:pStyle w:val="ConsPlusNormal"/>
        <w:jc w:val="right"/>
      </w:pPr>
      <w:r>
        <w:t>к постановлению</w:t>
      </w:r>
    </w:p>
    <w:p w:rsidR="00867CAB" w:rsidRDefault="00867CA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67CAB" w:rsidRDefault="00867CAB">
      <w:pPr>
        <w:pStyle w:val="ConsPlusNormal"/>
        <w:jc w:val="right"/>
      </w:pPr>
      <w:r>
        <w:t>округа город Воронеж</w:t>
      </w:r>
    </w:p>
    <w:p w:rsidR="00867CAB" w:rsidRDefault="00867CAB">
      <w:pPr>
        <w:pStyle w:val="ConsPlusNormal"/>
        <w:jc w:val="right"/>
      </w:pPr>
      <w:r>
        <w:t>от 10.04.2014 N 254</w:t>
      </w:r>
    </w:p>
    <w:p w:rsidR="00867CAB" w:rsidRDefault="00867CAB">
      <w:pPr>
        <w:pStyle w:val="ConsPlusNormal"/>
        <w:jc w:val="right"/>
      </w:pPr>
    </w:p>
    <w:p w:rsidR="00867CAB" w:rsidRDefault="00867CAB">
      <w:pPr>
        <w:pStyle w:val="ConsPlusTitle"/>
        <w:jc w:val="center"/>
      </w:pPr>
      <w:bookmarkStart w:id="4" w:name="P213"/>
      <w:bookmarkEnd w:id="4"/>
      <w:r>
        <w:t>СТРУКТУРА</w:t>
      </w:r>
    </w:p>
    <w:p w:rsidR="00867CAB" w:rsidRDefault="00867CAB">
      <w:pPr>
        <w:pStyle w:val="ConsPlusTitle"/>
        <w:jc w:val="center"/>
      </w:pPr>
      <w:r>
        <w:t>НАБОРОВ ДАННЫХ (ПЕРЕЧЕНЬ АТРИБУТОВ ЭЛЕМЕНТА НАБОРА ДАННЫХ)</w:t>
      </w:r>
    </w:p>
    <w:p w:rsidR="00867CAB" w:rsidRDefault="00867CA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381"/>
        <w:gridCol w:w="709"/>
        <w:gridCol w:w="2041"/>
        <w:gridCol w:w="1531"/>
        <w:gridCol w:w="1843"/>
        <w:gridCol w:w="1361"/>
        <w:gridCol w:w="1984"/>
      </w:tblGrid>
      <w:tr w:rsidR="00867CAB">
        <w:tc>
          <w:tcPr>
            <w:tcW w:w="3001" w:type="dxa"/>
            <w:gridSpan w:val="2"/>
          </w:tcPr>
          <w:p w:rsidR="00867CAB" w:rsidRDefault="00867CAB">
            <w:pPr>
              <w:pStyle w:val="ConsPlusNormal"/>
              <w:jc w:val="center"/>
            </w:pPr>
            <w:r>
              <w:t>Набор данных</w:t>
            </w:r>
          </w:p>
        </w:tc>
        <w:tc>
          <w:tcPr>
            <w:tcW w:w="9469" w:type="dxa"/>
            <w:gridSpan w:val="6"/>
          </w:tcPr>
          <w:p w:rsidR="00867CAB" w:rsidRDefault="00867CAB">
            <w:pPr>
              <w:pStyle w:val="ConsPlusNormal"/>
              <w:jc w:val="center"/>
            </w:pPr>
            <w:r>
              <w:t>Структура</w:t>
            </w: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  <w:r>
              <w:t>Идентификационный номер (код) актуального набора данных</w:t>
            </w: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  <w:r>
              <w:t>Наименование атрибута</w:t>
            </w: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  <w:r>
              <w:t>Тип поля (текст, число, дата, ссылка)</w:t>
            </w: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  <w:r>
              <w:t>Обязательность (да/нет)</w:t>
            </w: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  <w:r>
              <w:t>Связь с другим набором данных (код актуального набора данных)</w:t>
            </w: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  <w:tr w:rsidR="00867CAB">
        <w:tc>
          <w:tcPr>
            <w:tcW w:w="620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67CAB" w:rsidRDefault="00867C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867CAB" w:rsidRDefault="00867CA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867CAB" w:rsidRDefault="00867CAB">
            <w:pPr>
              <w:pStyle w:val="ConsPlusNormal"/>
              <w:jc w:val="center"/>
            </w:pPr>
          </w:p>
        </w:tc>
      </w:tr>
    </w:tbl>
    <w:p w:rsidR="00867CAB" w:rsidRDefault="00867CAB">
      <w:pPr>
        <w:pStyle w:val="ConsPlusNormal"/>
        <w:jc w:val="center"/>
      </w:pPr>
    </w:p>
    <w:p w:rsidR="00867CAB" w:rsidRDefault="00867CAB">
      <w:pPr>
        <w:pStyle w:val="ConsPlusNormal"/>
        <w:jc w:val="right"/>
      </w:pPr>
      <w:r>
        <w:t>Заместитель главы администрации -</w:t>
      </w:r>
    </w:p>
    <w:p w:rsidR="00867CAB" w:rsidRDefault="00867CAB">
      <w:pPr>
        <w:pStyle w:val="ConsPlusNormal"/>
        <w:jc w:val="right"/>
      </w:pPr>
      <w:r>
        <w:t>руководитель аппарата</w:t>
      </w:r>
    </w:p>
    <w:p w:rsidR="00867CAB" w:rsidRDefault="00867CAB">
      <w:pPr>
        <w:pStyle w:val="ConsPlusNormal"/>
        <w:jc w:val="right"/>
      </w:pPr>
      <w:r>
        <w:t>С.А.ГЛАЗЬЕВ</w:t>
      </w:r>
    </w:p>
    <w:p w:rsidR="00867CAB" w:rsidRDefault="00867CAB">
      <w:pPr>
        <w:pStyle w:val="ConsPlusNormal"/>
      </w:pPr>
    </w:p>
    <w:p w:rsidR="00867CAB" w:rsidRDefault="00867CAB">
      <w:pPr>
        <w:pStyle w:val="ConsPlusNormal"/>
      </w:pPr>
    </w:p>
    <w:p w:rsidR="00867CAB" w:rsidRDefault="00867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8E6" w:rsidRDefault="002368E6"/>
    <w:sectPr w:rsidR="002368E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AB"/>
    <w:rsid w:val="002368E6"/>
    <w:rsid w:val="008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7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7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7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7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85C30AEE91E5266A1462C87DCCFE1E5491A5E7A0A3F06704C7C791DB67D1651EC38EA89A447C180FC2950DAB0b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F85C30AEE91E5266A1462C87DCCFE1E548195F7A0B3F06704C7C791DB67D1651EC38EA89A447C180FC2950DAB0b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85C30AEE91E5266A1462C87DCCFE1E048125C790A3F06704C7C791DB67D1651EC38EA89A447C180FC2950DAB0b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85C30AEE91E5266A1462C87DCCFE1E5491A5E7A093F06704C7C791DB67D1651EC38EA89A447C180FC2950DAB0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Джарты А.И.</dc:creator>
  <cp:lastModifiedBy>Джарты А.И.</cp:lastModifiedBy>
  <cp:revision>2</cp:revision>
  <cp:lastPrinted>2023-04-12T08:28:00Z</cp:lastPrinted>
  <dcterms:created xsi:type="dcterms:W3CDTF">2023-04-12T08:26:00Z</dcterms:created>
  <dcterms:modified xsi:type="dcterms:W3CDTF">2023-04-12T08:29:00Z</dcterms:modified>
</cp:coreProperties>
</file>