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C148EE" w:rsidP="00862CA8">
      <w:pPr>
        <w:pStyle w:val="ConsPlusNormal"/>
        <w:jc w:val="center"/>
        <w:rPr>
          <w:b/>
          <w:sz w:val="20"/>
        </w:rPr>
      </w:pPr>
      <w:r>
        <w:rPr>
          <w:b/>
          <w:sz w:val="20"/>
        </w:rPr>
        <w:t>З</w:t>
      </w:r>
      <w:r w:rsidR="003C1A45" w:rsidRPr="00567457">
        <w:rPr>
          <w:b/>
          <w:sz w:val="20"/>
        </w:rPr>
        <w:t xml:space="preserve">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CC11B3" w:rsidRDefault="00CC11B3" w:rsidP="00862CA8">
      <w:pPr>
        <w:pStyle w:val="ConsPlusNormal"/>
        <w:jc w:val="center"/>
        <w:rPr>
          <w:b/>
          <w:sz w:val="20"/>
        </w:rPr>
      </w:pPr>
    </w:p>
    <w:p w:rsidR="00CC11B3" w:rsidRPr="00567457" w:rsidRDefault="00CC11B3" w:rsidP="00862CA8">
      <w:pPr>
        <w:pStyle w:val="ConsPlusNormal"/>
        <w:jc w:val="center"/>
        <w:rPr>
          <w:sz w:val="20"/>
        </w:rPr>
      </w:pPr>
    </w:p>
    <w:p w:rsidR="00862CA8" w:rsidRDefault="003C1A45" w:rsidP="00B319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661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160BF" w:rsidRPr="00C160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D2B57">
        <w:rPr>
          <w:rFonts w:ascii="Times New Roman" w:hAnsi="Times New Roman" w:cs="Times New Roman"/>
          <w:sz w:val="24"/>
          <w:szCs w:val="24"/>
          <w:u w:val="single"/>
        </w:rPr>
        <w:t>0» июн</w:t>
      </w:r>
      <w:r w:rsidR="00DF22F5" w:rsidRPr="00F76610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64249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661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F7661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 w:rsidRPr="00F76610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F7661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827F08" w:rsidRPr="00F76610">
        <w:rPr>
          <w:rFonts w:ascii="Times New Roman" w:hAnsi="Times New Roman" w:cs="Times New Roman"/>
          <w:sz w:val="24"/>
          <w:szCs w:val="24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01410" w:rsidRDefault="00801410" w:rsidP="00B31910">
      <w:pPr>
        <w:ind w:firstLine="708"/>
        <w:jc w:val="both"/>
      </w:pPr>
    </w:p>
    <w:p w:rsidR="00CE78F4" w:rsidRPr="00D60563" w:rsidRDefault="008B656B" w:rsidP="00B31910">
      <w:pPr>
        <w:ind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</w:t>
      </w:r>
      <w:r w:rsidR="00E60AA5">
        <w:rPr>
          <w:u w:val="single"/>
        </w:rPr>
        <w:t>ородского округа город Воронеж»</w:t>
      </w:r>
      <w:r w:rsidR="00D60563">
        <w:t>_____________________</w:t>
      </w:r>
    </w:p>
    <w:p w:rsidR="00285D74" w:rsidRDefault="0062750B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>(наименование проекта)</w:t>
      </w:r>
    </w:p>
    <w:p w:rsidR="00E0229A" w:rsidRDefault="00E0229A" w:rsidP="00B31910">
      <w:pPr>
        <w:jc w:val="both"/>
        <w:rPr>
          <w:i/>
          <w:sz w:val="22"/>
          <w:szCs w:val="22"/>
        </w:rPr>
      </w:pPr>
    </w:p>
    <w:p w:rsidR="00827FE5" w:rsidRPr="008B656B" w:rsidRDefault="003C1A45" w:rsidP="00B31910">
      <w:pPr>
        <w:pBdr>
          <w:bottom w:val="single" w:sz="4" w:space="1" w:color="auto"/>
        </w:pBdr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363FEE">
        <w:t>20</w:t>
      </w:r>
      <w:r w:rsidR="00570731">
        <w:t>.0</w:t>
      </w:r>
      <w:r w:rsidR="006D2B57">
        <w:t>5</w:t>
      </w:r>
      <w:r w:rsidR="000B01EB">
        <w:t xml:space="preserve">.2025 </w:t>
      </w:r>
      <w:r w:rsidR="008B656B" w:rsidRPr="008B656B">
        <w:t>№</w:t>
      </w:r>
      <w:r w:rsidR="000B01EB">
        <w:t xml:space="preserve"> </w:t>
      </w:r>
      <w:r w:rsidR="00363FEE">
        <w:t>53</w:t>
      </w:r>
      <w:r w:rsidR="008B656B" w:rsidRPr="008B656B">
        <w:t xml:space="preserve">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3C1A45" w:rsidP="00801410">
      <w:pPr>
        <w:jc w:val="center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Pr="00221B39">
        <w:rPr>
          <w:i/>
          <w:sz w:val="22"/>
          <w:szCs w:val="22"/>
        </w:rPr>
        <w:t>)</w:t>
      </w:r>
    </w:p>
    <w:p w:rsidR="00B023B1" w:rsidRDefault="00B023B1" w:rsidP="00B31910">
      <w:pPr>
        <w:pBdr>
          <w:bottom w:val="single" w:sz="4" w:space="1" w:color="auto"/>
        </w:pBdr>
        <w:jc w:val="both"/>
        <w:rPr>
          <w:sz w:val="26"/>
          <w:szCs w:val="26"/>
          <w:u w:val="single"/>
        </w:rPr>
      </w:pPr>
    </w:p>
    <w:p w:rsidR="006E1D88" w:rsidRPr="0007433C" w:rsidRDefault="006E1D88" w:rsidP="00B31910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BA02D6">
        <w:t>3</w:t>
      </w:r>
      <w:r w:rsidRPr="0007433C">
        <w:t xml:space="preserve"> (</w:t>
      </w:r>
      <w:r w:rsidR="00BA02D6">
        <w:t>три</w:t>
      </w:r>
      <w:r w:rsidR="0007433C">
        <w:t>)</w:t>
      </w:r>
    </w:p>
    <w:p w:rsidR="00285D74" w:rsidRDefault="006E1D88" w:rsidP="00B31910">
      <w:pPr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B31910">
      <w:pPr>
        <w:jc w:val="both"/>
        <w:rPr>
          <w:i/>
          <w:sz w:val="22"/>
          <w:szCs w:val="22"/>
        </w:rPr>
      </w:pPr>
    </w:p>
    <w:p w:rsidR="000D2386" w:rsidRPr="0007433C" w:rsidRDefault="001D0E0A" w:rsidP="00B31910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C160BF" w:rsidRPr="00BA02D6">
        <w:rPr>
          <w:rFonts w:ascii="Times New Roman" w:hAnsi="Times New Roman" w:cs="Times New Roman"/>
          <w:sz w:val="24"/>
          <w:szCs w:val="24"/>
        </w:rPr>
        <w:t>1</w:t>
      </w:r>
      <w:r w:rsidR="006D2B57">
        <w:rPr>
          <w:rFonts w:ascii="Times New Roman" w:hAnsi="Times New Roman" w:cs="Times New Roman"/>
          <w:sz w:val="24"/>
          <w:szCs w:val="24"/>
        </w:rPr>
        <w:t>0</w:t>
      </w:r>
      <w:r w:rsidR="009F14E5">
        <w:rPr>
          <w:rFonts w:ascii="Times New Roman" w:hAnsi="Times New Roman" w:cs="Times New Roman"/>
          <w:sz w:val="24"/>
          <w:szCs w:val="24"/>
        </w:rPr>
        <w:t>.0</w:t>
      </w:r>
      <w:r w:rsidR="006D2B57">
        <w:rPr>
          <w:rFonts w:ascii="Times New Roman" w:hAnsi="Times New Roman" w:cs="Times New Roman"/>
          <w:sz w:val="24"/>
          <w:szCs w:val="24"/>
        </w:rPr>
        <w:t>6</w:t>
      </w:r>
      <w:r w:rsidR="009F14E5">
        <w:rPr>
          <w:rFonts w:ascii="Times New Roman" w:hAnsi="Times New Roman" w:cs="Times New Roman"/>
          <w:sz w:val="24"/>
          <w:szCs w:val="24"/>
        </w:rPr>
        <w:t>.2025</w:t>
      </w:r>
    </w:p>
    <w:p w:rsidR="00DC3A25" w:rsidRDefault="003C1A45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</w:t>
      </w:r>
      <w:r w:rsidR="00801410">
        <w:rPr>
          <w:rFonts w:ascii="Times New Roman" w:hAnsi="Times New Roman" w:cs="Times New Roman"/>
          <w:i/>
          <w:sz w:val="22"/>
          <w:szCs w:val="22"/>
        </w:rPr>
        <w:t xml:space="preserve"> общественных обсуждений</w:t>
      </w:r>
      <w:r w:rsidRPr="00221B39">
        <w:rPr>
          <w:rFonts w:ascii="Times New Roman" w:hAnsi="Times New Roman" w:cs="Times New Roman"/>
          <w:i/>
          <w:sz w:val="22"/>
          <w:szCs w:val="22"/>
        </w:rPr>
        <w:t>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801410">
        <w:rPr>
          <w:rFonts w:ascii="Times New Roman" w:hAnsi="Times New Roman" w:cs="Times New Roman"/>
          <w:i/>
          <w:sz w:val="22"/>
          <w:szCs w:val="22"/>
        </w:rPr>
        <w:t>й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B31910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67"/>
        <w:gridCol w:w="4191"/>
      </w:tblGrid>
      <w:tr w:rsidR="00DD3DCB" w:rsidRPr="00D5503A" w:rsidTr="00527749">
        <w:trPr>
          <w:trHeight w:val="376"/>
          <w:tblHeader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527749">
        <w:trPr>
          <w:trHeight w:val="372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6B" w:rsidRPr="00F6529B" w:rsidRDefault="0034516B" w:rsidP="00527749">
            <w:pPr>
              <w:tabs>
                <w:tab w:val="left" w:pos="5320"/>
              </w:tabs>
              <w:ind w:right="79"/>
              <w:jc w:val="both"/>
              <w:rPr>
                <w:color w:val="000000"/>
              </w:rPr>
            </w:pPr>
            <w:r w:rsidRPr="00F6529B">
              <w:rPr>
                <w:color w:val="000000"/>
              </w:rPr>
              <w:t xml:space="preserve">Против проекта, так как: </w:t>
            </w:r>
          </w:p>
          <w:p w:rsidR="0034516B" w:rsidRPr="00F6529B" w:rsidRDefault="0034516B" w:rsidP="00527749">
            <w:pPr>
              <w:tabs>
                <w:tab w:val="left" w:pos="0"/>
              </w:tabs>
              <w:ind w:right="79"/>
              <w:jc w:val="both"/>
              <w:rPr>
                <w:rFonts w:eastAsia="Calibri"/>
                <w:shd w:val="clear" w:color="auto" w:fill="FFFFFF"/>
              </w:rPr>
            </w:pPr>
            <w:r w:rsidRPr="00F6529B">
              <w:rPr>
                <w:rFonts w:eastAsia="Calibri"/>
                <w:shd w:val="clear" w:color="auto" w:fill="FFFFFF"/>
              </w:rPr>
              <w:t>- введение в число условно разрешенных видов использования для территориальной зоны ПТ вида использования «склады»  противоречит Методическим рекомендациям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</w:t>
            </w:r>
            <w:r w:rsidR="001E18EA">
              <w:rPr>
                <w:rFonts w:eastAsia="Calibri"/>
                <w:shd w:val="clear" w:color="auto" w:fill="FFFFFF"/>
              </w:rPr>
              <w:t>;</w:t>
            </w:r>
          </w:p>
          <w:p w:rsidR="0034516B" w:rsidRPr="00F6529B" w:rsidRDefault="0034516B" w:rsidP="00527749">
            <w:pPr>
              <w:tabs>
                <w:tab w:val="left" w:pos="0"/>
                <w:tab w:val="left" w:pos="284"/>
                <w:tab w:val="left" w:pos="993"/>
                <w:tab w:val="left" w:pos="2127"/>
              </w:tabs>
              <w:ind w:right="79"/>
              <w:jc w:val="both"/>
              <w:rPr>
                <w:rFonts w:eastAsia="Calibri"/>
                <w:shd w:val="clear" w:color="auto" w:fill="FFFFFF"/>
              </w:rPr>
            </w:pPr>
            <w:r w:rsidRPr="00F6529B">
              <w:rPr>
                <w:rFonts w:eastAsia="Calibri"/>
                <w:shd w:val="clear" w:color="auto" w:fill="FFFFFF"/>
              </w:rPr>
              <w:t>- возросшая нагрузка на улично-дорожную сеть в результате размещения рынка на земельных участках заявителей приведет к затрудненности доступа автотранспорта к смежным и иным земельным участкам, расположенным в границах территориальной зоны П</w:t>
            </w:r>
            <w:r w:rsidR="00426C4A" w:rsidRPr="00F6529B">
              <w:rPr>
                <w:rFonts w:eastAsia="Calibri"/>
                <w:shd w:val="clear" w:color="auto" w:fill="FFFFFF"/>
              </w:rPr>
              <w:t>Т</w:t>
            </w:r>
            <w:r w:rsidRPr="00F6529B">
              <w:rPr>
                <w:rFonts w:eastAsia="Calibri"/>
                <w:shd w:val="clear" w:color="auto" w:fill="FFFFFF"/>
              </w:rPr>
              <w:t>-88;</w:t>
            </w:r>
          </w:p>
          <w:p w:rsidR="0034516B" w:rsidRPr="00F6529B" w:rsidRDefault="0034516B" w:rsidP="00527749">
            <w:pPr>
              <w:tabs>
                <w:tab w:val="left" w:pos="0"/>
                <w:tab w:val="left" w:pos="284"/>
                <w:tab w:val="left" w:pos="993"/>
                <w:tab w:val="left" w:pos="2127"/>
              </w:tabs>
              <w:ind w:right="79"/>
              <w:jc w:val="both"/>
              <w:rPr>
                <w:rFonts w:eastAsia="Calibri"/>
                <w:shd w:val="clear" w:color="auto" w:fill="FFFFFF"/>
              </w:rPr>
            </w:pPr>
            <w:r w:rsidRPr="00F6529B">
              <w:rPr>
                <w:rFonts w:eastAsia="Calibri"/>
                <w:shd w:val="clear" w:color="auto" w:fill="FFFFFF"/>
              </w:rPr>
              <w:t>- в случае внесения предлагаемых изменений в Правила землепользования и застройки они перестанут соответствовать Генеральному плану городского округа город Воронеж ввиду изменения назначения территории, отнесенной к функциональной зоне «Научно-производственная зона» (код 701010403);</w:t>
            </w:r>
          </w:p>
          <w:p w:rsidR="0034516B" w:rsidRPr="00F6529B" w:rsidRDefault="0034516B" w:rsidP="00527749">
            <w:pPr>
              <w:tabs>
                <w:tab w:val="left" w:pos="0"/>
                <w:tab w:val="left" w:pos="284"/>
                <w:tab w:val="left" w:pos="993"/>
                <w:tab w:val="left" w:pos="2127"/>
              </w:tabs>
              <w:ind w:right="79"/>
              <w:jc w:val="both"/>
              <w:rPr>
                <w:rFonts w:eastAsia="Calibri"/>
                <w:shd w:val="clear" w:color="auto" w:fill="FFFFFF"/>
              </w:rPr>
            </w:pPr>
            <w:proofErr w:type="gramStart"/>
            <w:r w:rsidRPr="00F6529B">
              <w:rPr>
                <w:rFonts w:eastAsia="Calibri"/>
                <w:shd w:val="clear" w:color="auto" w:fill="FFFFFF"/>
              </w:rPr>
              <w:t>- вид разрешенного использования «рынки» (код 4.3), в случае введения в его в число условно разрешенных для территориальной зоны с индексом ПТ, приведет к частичному изменению назначения территорий функциональной зоны с кодом 701010403, а также будет в ряде случаев приводить к превышению доли площади территорий земельных участков общественного назначения в границах такой функциональной зоны;</w:t>
            </w:r>
            <w:proofErr w:type="gramEnd"/>
            <w:r w:rsidR="00426C4A" w:rsidRPr="00F6529B">
              <w:rPr>
                <w:rFonts w:eastAsia="Calibri"/>
                <w:shd w:val="clear" w:color="auto" w:fill="FFFFFF"/>
              </w:rPr>
              <w:t xml:space="preserve"> </w:t>
            </w:r>
            <w:r w:rsidRPr="00F6529B">
              <w:rPr>
                <w:rFonts w:eastAsia="Calibri"/>
                <w:shd w:val="clear" w:color="auto" w:fill="FFFFFF"/>
              </w:rPr>
              <w:t>дополнительное появление земельных участков общественного назначения с видом использования «склады» приведет к нарушению норм</w:t>
            </w:r>
            <w:r w:rsidR="00426C4A" w:rsidRPr="00F6529B">
              <w:rPr>
                <w:rFonts w:eastAsia="Calibri"/>
                <w:shd w:val="clear" w:color="auto" w:fill="FFFFFF"/>
              </w:rPr>
              <w:t xml:space="preserve">атива, установленного таблицей </w:t>
            </w:r>
            <w:r w:rsidRPr="00F6529B">
              <w:rPr>
                <w:rFonts w:eastAsia="Calibri"/>
                <w:shd w:val="clear" w:color="auto" w:fill="FFFFFF"/>
              </w:rPr>
              <w:t>3.1.2.1. Генплана городского округа город Воронеж.</w:t>
            </w:r>
          </w:p>
          <w:p w:rsidR="00DD3DCB" w:rsidRPr="00F6529B" w:rsidRDefault="00DD3DCB" w:rsidP="00B3191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6529B" w:rsidRDefault="0034516B" w:rsidP="00B31910">
            <w:pPr>
              <w:pStyle w:val="ConsPlusNormal"/>
              <w:jc w:val="center"/>
              <w:rPr>
                <w:szCs w:val="24"/>
              </w:rPr>
            </w:pPr>
            <w:r w:rsidRPr="00F6529B">
              <w:rPr>
                <w:szCs w:val="24"/>
              </w:rPr>
              <w:t>3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E36" w:rsidRPr="00F6529B" w:rsidRDefault="00127E36" w:rsidP="00127E36">
            <w:pPr>
              <w:jc w:val="both"/>
            </w:pPr>
          </w:p>
          <w:p w:rsidR="00E848CF" w:rsidRDefault="0034516B" w:rsidP="00916EBB">
            <w:pPr>
              <w:jc w:val="both"/>
            </w:pPr>
            <w:r w:rsidRPr="00F6529B">
              <w:t>Нецелесообразно к учету</w:t>
            </w:r>
            <w:r w:rsidR="00E848CF">
              <w:t>.</w:t>
            </w:r>
          </w:p>
          <w:p w:rsidR="00ED583D" w:rsidRPr="00F6529B" w:rsidRDefault="00E848CF" w:rsidP="00916EBB">
            <w:pPr>
              <w:jc w:val="both"/>
            </w:pPr>
            <w:r>
              <w:t>В</w:t>
            </w:r>
            <w:r w:rsidR="009C42DB" w:rsidRPr="00F6529B">
              <w:rPr>
                <w:rFonts w:eastAsia="Calibri"/>
                <w:shd w:val="clear" w:color="auto" w:fill="FFFFFF"/>
              </w:rPr>
              <w:t xml:space="preserve">ведение в число условно разрешенных видов использования для территориальной зоны ПТ вида использования «склады»  </w:t>
            </w:r>
            <w:r w:rsidR="00127E36" w:rsidRPr="00F6529B">
              <w:t>не относится к предмету обсуждения.</w:t>
            </w:r>
            <w:r w:rsidR="0034516B" w:rsidRPr="00F6529B">
              <w:t xml:space="preserve"> </w:t>
            </w:r>
          </w:p>
          <w:p w:rsidR="00DD3DCB" w:rsidRDefault="001C6BF0" w:rsidP="00E848CF">
            <w:pPr>
              <w:jc w:val="both"/>
            </w:pPr>
            <w:r w:rsidRPr="00F6529B">
              <w:t xml:space="preserve">В соответствии с </w:t>
            </w:r>
            <w:r w:rsidR="00E848CF">
              <w:t>М</w:t>
            </w:r>
            <w:r w:rsidR="00E848CF" w:rsidRPr="00F6529B">
              <w:t>етодически</w:t>
            </w:r>
            <w:r w:rsidR="00E848CF">
              <w:t>ми</w:t>
            </w:r>
            <w:r w:rsidR="00E848CF" w:rsidRPr="00F6529B">
              <w:t xml:space="preserve"> рекомендаци</w:t>
            </w:r>
            <w:r w:rsidR="00E848CF">
              <w:t>ями</w:t>
            </w:r>
            <w:r w:rsidR="00E848CF" w:rsidRPr="00F6529B">
              <w:t xml:space="preserve">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</w:t>
            </w:r>
            <w:r w:rsidR="00E848CF">
              <w:t>) д</w:t>
            </w:r>
            <w:r w:rsidRPr="00F6529B">
              <w:rPr>
                <w:rFonts w:eastAsia="Calibri"/>
                <w:shd w:val="clear" w:color="auto" w:fill="FFFFFF"/>
              </w:rPr>
              <w:t xml:space="preserve">ля </w:t>
            </w:r>
            <w:r w:rsidRPr="00F6529B">
              <w:rPr>
                <w:rFonts w:eastAsia="Calibri"/>
                <w:shd w:val="clear" w:color="auto" w:fill="FFFFFF"/>
              </w:rPr>
              <w:t>функциональной</w:t>
            </w:r>
            <w:r w:rsidRPr="00F6529B">
              <w:rPr>
                <w:rFonts w:eastAsia="Calibri"/>
                <w:shd w:val="clear" w:color="auto" w:fill="FFFFFF"/>
              </w:rPr>
              <w:t xml:space="preserve"> </w:t>
            </w:r>
            <w:r w:rsidRPr="00F6529B">
              <w:rPr>
                <w:rFonts w:eastAsia="Calibri"/>
                <w:shd w:val="clear" w:color="auto" w:fill="FFFFFF"/>
              </w:rPr>
              <w:t>зон</w:t>
            </w:r>
            <w:r w:rsidRPr="00F6529B">
              <w:rPr>
                <w:rFonts w:eastAsia="Calibri"/>
                <w:shd w:val="clear" w:color="auto" w:fill="FFFFFF"/>
              </w:rPr>
              <w:t>ы</w:t>
            </w:r>
            <w:r w:rsidRPr="00F6529B">
              <w:rPr>
                <w:rFonts w:eastAsia="Calibri"/>
                <w:shd w:val="clear" w:color="auto" w:fill="FFFFFF"/>
              </w:rPr>
              <w:t xml:space="preserve"> «Научно-производственная зона» (код 701010403)</w:t>
            </w:r>
            <w:r w:rsidR="00E848CF">
              <w:rPr>
                <w:rFonts w:eastAsia="Calibri"/>
                <w:shd w:val="clear" w:color="auto" w:fill="FFFFFF"/>
              </w:rPr>
              <w:t xml:space="preserve"> </w:t>
            </w:r>
            <w:r w:rsidR="00127E36" w:rsidRPr="00F6529B">
              <w:t xml:space="preserve">не </w:t>
            </w:r>
            <w:r w:rsidR="00ED583D" w:rsidRPr="00F6529B">
              <w:t>определены</w:t>
            </w:r>
            <w:r w:rsidR="00127E36" w:rsidRPr="00F6529B">
              <w:t xml:space="preserve"> основные, условно разрешен</w:t>
            </w:r>
            <w:r w:rsidR="00ED583D" w:rsidRPr="00F6529B">
              <w:t>ные</w:t>
            </w:r>
            <w:r w:rsidR="00127E36" w:rsidRPr="00F6529B">
              <w:t>, вспом</w:t>
            </w:r>
            <w:r w:rsidR="00916EBB" w:rsidRPr="00F6529B">
              <w:t>о</w:t>
            </w:r>
            <w:r w:rsidR="00127E36" w:rsidRPr="00F6529B">
              <w:t>гательные</w:t>
            </w:r>
            <w:r w:rsidR="00916EBB" w:rsidRPr="00F6529B">
              <w:t xml:space="preserve"> виды использования</w:t>
            </w:r>
            <w:r w:rsidR="008F61B0">
              <w:t>.</w:t>
            </w:r>
          </w:p>
          <w:p w:rsidR="00680869" w:rsidRPr="00CD1B1E" w:rsidRDefault="00680869" w:rsidP="00680869">
            <w:pPr>
              <w:autoSpaceDE w:val="0"/>
              <w:autoSpaceDN w:val="0"/>
              <w:adjustRightInd w:val="0"/>
              <w:contextualSpacing/>
              <w:jc w:val="both"/>
            </w:pPr>
            <w:r w:rsidRPr="00CD1B1E">
              <w:t xml:space="preserve">Решение о предоставлении разрешения </w:t>
            </w:r>
            <w:r w:rsidRPr="00CD1B1E">
              <w:rPr>
                <w:color w:val="000000"/>
              </w:rPr>
              <w:t xml:space="preserve">на условно разрешенный вид использования </w:t>
            </w:r>
            <w:r w:rsidR="0030416B">
              <w:rPr>
                <w:color w:val="000000"/>
              </w:rPr>
              <w:t xml:space="preserve">земельного участка </w:t>
            </w:r>
            <w:r w:rsidR="002A4FED" w:rsidRPr="0059124D">
              <w:t>или объекта капитального строительства</w:t>
            </w:r>
            <w:r w:rsidR="002A4FED" w:rsidRPr="00CD1B1E">
              <w:rPr>
                <w:color w:val="000000"/>
              </w:rPr>
              <w:t xml:space="preserve"> </w:t>
            </w:r>
            <w:r w:rsidRPr="00CD1B1E">
              <w:rPr>
                <w:color w:val="000000"/>
              </w:rPr>
              <w:t xml:space="preserve">или </w:t>
            </w:r>
            <w:r w:rsidRPr="00CD1B1E">
              <w:t>об отказе в предоставлении такого разрешения</w:t>
            </w:r>
            <w:r w:rsidRPr="00CD1B1E">
              <w:rPr>
                <w:color w:val="000000"/>
              </w:rPr>
              <w:t xml:space="preserve"> </w:t>
            </w:r>
            <w:r w:rsidR="0030416B">
              <w:rPr>
                <w:color w:val="000000"/>
              </w:rPr>
              <w:t xml:space="preserve">в каждом конкретном случае будет </w:t>
            </w:r>
            <w:r w:rsidRPr="00CD1B1E">
              <w:rPr>
                <w:color w:val="000000"/>
              </w:rPr>
              <w:t>принимат</w:t>
            </w:r>
            <w:r w:rsidR="0030416B">
              <w:rPr>
                <w:color w:val="000000"/>
              </w:rPr>
              <w:t xml:space="preserve">ься </w:t>
            </w:r>
            <w:r w:rsidRPr="00CD1B1E">
              <w:rPr>
                <w:color w:val="000000"/>
              </w:rPr>
              <w:t>глав</w:t>
            </w:r>
            <w:r w:rsidR="0030416B">
              <w:rPr>
                <w:color w:val="000000"/>
              </w:rPr>
              <w:t>ой</w:t>
            </w:r>
            <w:r w:rsidRPr="00CD1B1E">
              <w:rPr>
                <w:color w:val="000000"/>
              </w:rPr>
              <w:t xml:space="preserve"> </w:t>
            </w:r>
            <w:r w:rsidR="0030416B">
              <w:rPr>
                <w:color w:val="000000"/>
              </w:rPr>
              <w:t>городского округа</w:t>
            </w:r>
            <w:r w:rsidR="00527749">
              <w:rPr>
                <w:color w:val="000000"/>
              </w:rPr>
              <w:t xml:space="preserve"> </w:t>
            </w:r>
            <w:r w:rsidR="0030416B">
              <w:rPr>
                <w:color w:val="000000"/>
              </w:rPr>
              <w:t xml:space="preserve">город                 Воронеж </w:t>
            </w:r>
            <w:r>
              <w:rPr>
                <w:color w:val="000000"/>
              </w:rPr>
              <w:t xml:space="preserve"> </w:t>
            </w:r>
            <w:r w:rsidR="0030416B">
              <w:rPr>
                <w:color w:val="000000"/>
              </w:rPr>
              <w:t xml:space="preserve">в соответствии с </w:t>
            </w:r>
            <w:r w:rsidR="0030416B">
              <w:rPr>
                <w:color w:val="000000"/>
                <w:shd w:val="clear" w:color="auto" w:fill="FFFFFF"/>
              </w:rPr>
              <w:t xml:space="preserve"> положениями </w:t>
            </w:r>
            <w:r>
              <w:rPr>
                <w:color w:val="000000"/>
                <w:shd w:val="clear" w:color="auto" w:fill="FFFFFF"/>
              </w:rPr>
              <w:t xml:space="preserve">ст. 39 </w:t>
            </w:r>
            <w:proofErr w:type="spellStart"/>
            <w:r>
              <w:rPr>
                <w:color w:val="000000"/>
                <w:shd w:val="clear" w:color="auto" w:fill="FFFFFF"/>
              </w:rPr>
              <w:t>ГрК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РФ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  <w:p w:rsidR="00ED583D" w:rsidRPr="00F6529B" w:rsidRDefault="00ED583D" w:rsidP="00916EBB">
            <w:pPr>
              <w:jc w:val="both"/>
            </w:pPr>
          </w:p>
        </w:tc>
      </w:tr>
    </w:tbl>
    <w:p w:rsidR="00DD3DCB" w:rsidRDefault="00DD3DCB" w:rsidP="00B31910">
      <w:pPr>
        <w:jc w:val="both"/>
        <w:rPr>
          <w:sz w:val="26"/>
          <w:szCs w:val="26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67"/>
        <w:gridCol w:w="4253"/>
      </w:tblGrid>
      <w:tr w:rsidR="00DD3DCB" w:rsidRPr="0096307B" w:rsidTr="00527749">
        <w:trPr>
          <w:trHeight w:val="565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527749">
        <w:trPr>
          <w:trHeight w:val="245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4516B" w:rsidP="00B31910">
            <w:pPr>
              <w:pStyle w:val="ConsPlusNormal"/>
              <w:ind w:left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4516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4516B" w:rsidP="00B3191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94492" w:rsidRDefault="00594492" w:rsidP="00D60563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D60563" w:rsidRDefault="00E44AC1" w:rsidP="0030416B">
      <w:pPr>
        <w:jc w:val="both"/>
      </w:pPr>
      <w:r>
        <w:t>Про</w:t>
      </w:r>
      <w:r w:rsidR="00124E20">
        <w:t>ект рекомендовать к утверждению</w:t>
      </w:r>
      <w:r w:rsidR="00F76610">
        <w:t>.</w:t>
      </w:r>
    </w:p>
    <w:p w:rsidR="00124E20" w:rsidRDefault="00124E20" w:rsidP="003741C7">
      <w:pPr>
        <w:spacing w:line="192" w:lineRule="auto"/>
      </w:pPr>
    </w:p>
    <w:p w:rsidR="00594492" w:rsidRDefault="00594492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="00F50AFA">
        <w:t xml:space="preserve">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</w:t>
      </w:r>
      <w:r w:rsidR="004E6057">
        <w:t>е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="00F50AFA">
        <w:t xml:space="preserve">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r w:rsidR="00F50AFA">
        <w:t xml:space="preserve">   </w:t>
      </w:r>
      <w:r w:rsidRPr="007D5BD9">
        <w:t>Е.В. Зарникова</w:t>
      </w:r>
    </w:p>
    <w:sectPr w:rsidR="003741C7" w:rsidRPr="001A54B2" w:rsidSect="00B31910">
      <w:headerReference w:type="default" r:id="rId8"/>
      <w:pgSz w:w="11906" w:h="16838"/>
      <w:pgMar w:top="426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3B" w:rsidRDefault="00003B3B" w:rsidP="00067BAF">
      <w:r>
        <w:separator/>
      </w:r>
    </w:p>
  </w:endnote>
  <w:endnote w:type="continuationSeparator" w:id="0">
    <w:p w:rsidR="00003B3B" w:rsidRDefault="00003B3B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3B" w:rsidRDefault="00003B3B" w:rsidP="00067BAF">
      <w:r>
        <w:separator/>
      </w:r>
    </w:p>
  </w:footnote>
  <w:footnote w:type="continuationSeparator" w:id="0">
    <w:p w:rsidR="00003B3B" w:rsidRDefault="00003B3B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6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2A9E"/>
    <w:rsid w:val="00003B3B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4E20"/>
    <w:rsid w:val="0012685E"/>
    <w:rsid w:val="00127BA2"/>
    <w:rsid w:val="00127E36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A4C40"/>
    <w:rsid w:val="001B160A"/>
    <w:rsid w:val="001C43DD"/>
    <w:rsid w:val="001C6BF0"/>
    <w:rsid w:val="001D0E0A"/>
    <w:rsid w:val="001E18EA"/>
    <w:rsid w:val="001E4BE5"/>
    <w:rsid w:val="001F78A6"/>
    <w:rsid w:val="00201165"/>
    <w:rsid w:val="002011CC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4FED"/>
    <w:rsid w:val="002A550A"/>
    <w:rsid w:val="002A696A"/>
    <w:rsid w:val="002B0F28"/>
    <w:rsid w:val="002B1E6F"/>
    <w:rsid w:val="002B48B5"/>
    <w:rsid w:val="002B7F7B"/>
    <w:rsid w:val="002C0FF0"/>
    <w:rsid w:val="002C7E8D"/>
    <w:rsid w:val="002D3C73"/>
    <w:rsid w:val="002D69C0"/>
    <w:rsid w:val="002D6A90"/>
    <w:rsid w:val="002E07D1"/>
    <w:rsid w:val="002F0070"/>
    <w:rsid w:val="002F0BD7"/>
    <w:rsid w:val="00301C68"/>
    <w:rsid w:val="0030416B"/>
    <w:rsid w:val="0030455F"/>
    <w:rsid w:val="00313864"/>
    <w:rsid w:val="003143C7"/>
    <w:rsid w:val="0031733D"/>
    <w:rsid w:val="00320036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16B"/>
    <w:rsid w:val="003459CF"/>
    <w:rsid w:val="003572AB"/>
    <w:rsid w:val="00363FEE"/>
    <w:rsid w:val="00364095"/>
    <w:rsid w:val="00365312"/>
    <w:rsid w:val="00366D66"/>
    <w:rsid w:val="00373665"/>
    <w:rsid w:val="003741C7"/>
    <w:rsid w:val="00380CA0"/>
    <w:rsid w:val="0038556F"/>
    <w:rsid w:val="00386AB0"/>
    <w:rsid w:val="003944F8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25B1"/>
    <w:rsid w:val="00403E8D"/>
    <w:rsid w:val="00404A16"/>
    <w:rsid w:val="00414F7F"/>
    <w:rsid w:val="00422A83"/>
    <w:rsid w:val="00425406"/>
    <w:rsid w:val="00425B78"/>
    <w:rsid w:val="004265C7"/>
    <w:rsid w:val="00426C4A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E6057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27749"/>
    <w:rsid w:val="005318E1"/>
    <w:rsid w:val="005445B7"/>
    <w:rsid w:val="00554C28"/>
    <w:rsid w:val="005564AC"/>
    <w:rsid w:val="00561F84"/>
    <w:rsid w:val="00562D62"/>
    <w:rsid w:val="00567457"/>
    <w:rsid w:val="00570270"/>
    <w:rsid w:val="00570731"/>
    <w:rsid w:val="005769A0"/>
    <w:rsid w:val="005815E6"/>
    <w:rsid w:val="00582BB3"/>
    <w:rsid w:val="005843DF"/>
    <w:rsid w:val="00585D24"/>
    <w:rsid w:val="00592844"/>
    <w:rsid w:val="00592D35"/>
    <w:rsid w:val="00593FD9"/>
    <w:rsid w:val="00594492"/>
    <w:rsid w:val="0059504A"/>
    <w:rsid w:val="00595DDE"/>
    <w:rsid w:val="0059623F"/>
    <w:rsid w:val="005A2F63"/>
    <w:rsid w:val="005C09AA"/>
    <w:rsid w:val="005C7D41"/>
    <w:rsid w:val="005D15B2"/>
    <w:rsid w:val="005D527D"/>
    <w:rsid w:val="005D52B4"/>
    <w:rsid w:val="005E5D6B"/>
    <w:rsid w:val="005F76D1"/>
    <w:rsid w:val="006022B1"/>
    <w:rsid w:val="006059AE"/>
    <w:rsid w:val="0060785A"/>
    <w:rsid w:val="00612B73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869"/>
    <w:rsid w:val="00680C19"/>
    <w:rsid w:val="00683632"/>
    <w:rsid w:val="00696155"/>
    <w:rsid w:val="006978F0"/>
    <w:rsid w:val="006A0E0F"/>
    <w:rsid w:val="006C0D3D"/>
    <w:rsid w:val="006D1458"/>
    <w:rsid w:val="006D29A2"/>
    <w:rsid w:val="006D2B57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475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3E5F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7F660F"/>
    <w:rsid w:val="00801410"/>
    <w:rsid w:val="00801BD8"/>
    <w:rsid w:val="00814914"/>
    <w:rsid w:val="00820E58"/>
    <w:rsid w:val="00824F5E"/>
    <w:rsid w:val="00827F08"/>
    <w:rsid w:val="00827FE5"/>
    <w:rsid w:val="00831941"/>
    <w:rsid w:val="00836FB8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27C5"/>
    <w:rsid w:val="008934CD"/>
    <w:rsid w:val="00894267"/>
    <w:rsid w:val="0089536E"/>
    <w:rsid w:val="008B426B"/>
    <w:rsid w:val="008B5347"/>
    <w:rsid w:val="008B656B"/>
    <w:rsid w:val="008D0ABE"/>
    <w:rsid w:val="008D36C6"/>
    <w:rsid w:val="008E034D"/>
    <w:rsid w:val="008E458C"/>
    <w:rsid w:val="008E782D"/>
    <w:rsid w:val="008F205D"/>
    <w:rsid w:val="008F61B0"/>
    <w:rsid w:val="008F78B6"/>
    <w:rsid w:val="00900023"/>
    <w:rsid w:val="009016EC"/>
    <w:rsid w:val="0090552E"/>
    <w:rsid w:val="009055E9"/>
    <w:rsid w:val="00911A9F"/>
    <w:rsid w:val="00912A4F"/>
    <w:rsid w:val="009147CF"/>
    <w:rsid w:val="00916EBB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058D"/>
    <w:rsid w:val="00964288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42D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373F0"/>
    <w:rsid w:val="00A42137"/>
    <w:rsid w:val="00A440D2"/>
    <w:rsid w:val="00A450EE"/>
    <w:rsid w:val="00A57B6B"/>
    <w:rsid w:val="00A60D1D"/>
    <w:rsid w:val="00A64FA2"/>
    <w:rsid w:val="00A678DE"/>
    <w:rsid w:val="00A722A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03FE8"/>
    <w:rsid w:val="00B16289"/>
    <w:rsid w:val="00B252D0"/>
    <w:rsid w:val="00B2542C"/>
    <w:rsid w:val="00B31910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2D6"/>
    <w:rsid w:val="00BA06DF"/>
    <w:rsid w:val="00BA3850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48EE"/>
    <w:rsid w:val="00C1577D"/>
    <w:rsid w:val="00C160BF"/>
    <w:rsid w:val="00C17838"/>
    <w:rsid w:val="00C226D9"/>
    <w:rsid w:val="00C3137B"/>
    <w:rsid w:val="00C333E9"/>
    <w:rsid w:val="00C4638F"/>
    <w:rsid w:val="00C5180C"/>
    <w:rsid w:val="00C5317A"/>
    <w:rsid w:val="00C53245"/>
    <w:rsid w:val="00C54E0C"/>
    <w:rsid w:val="00C63EA2"/>
    <w:rsid w:val="00C64197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1B3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4F"/>
    <w:rsid w:val="00D5503A"/>
    <w:rsid w:val="00D55D05"/>
    <w:rsid w:val="00D60563"/>
    <w:rsid w:val="00D67463"/>
    <w:rsid w:val="00D708DE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15C3"/>
    <w:rsid w:val="00DF22F5"/>
    <w:rsid w:val="00DF5423"/>
    <w:rsid w:val="00E0229A"/>
    <w:rsid w:val="00E03308"/>
    <w:rsid w:val="00E10E69"/>
    <w:rsid w:val="00E11359"/>
    <w:rsid w:val="00E14D2F"/>
    <w:rsid w:val="00E15EDD"/>
    <w:rsid w:val="00E44AC1"/>
    <w:rsid w:val="00E44AC7"/>
    <w:rsid w:val="00E464E9"/>
    <w:rsid w:val="00E47B88"/>
    <w:rsid w:val="00E60AA5"/>
    <w:rsid w:val="00E60BC8"/>
    <w:rsid w:val="00E62AAC"/>
    <w:rsid w:val="00E72766"/>
    <w:rsid w:val="00E77C60"/>
    <w:rsid w:val="00E848CF"/>
    <w:rsid w:val="00EA1D79"/>
    <w:rsid w:val="00EA21D9"/>
    <w:rsid w:val="00EA31AE"/>
    <w:rsid w:val="00EB2DDA"/>
    <w:rsid w:val="00EB433A"/>
    <w:rsid w:val="00ED087B"/>
    <w:rsid w:val="00ED583D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AFA"/>
    <w:rsid w:val="00F50E1B"/>
    <w:rsid w:val="00F530EB"/>
    <w:rsid w:val="00F651D2"/>
    <w:rsid w:val="00F6529B"/>
    <w:rsid w:val="00F67098"/>
    <w:rsid w:val="00F67C25"/>
    <w:rsid w:val="00F70FB5"/>
    <w:rsid w:val="00F76610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31</cp:revision>
  <cp:lastPrinted>2025-06-10T13:59:00Z</cp:lastPrinted>
  <dcterms:created xsi:type="dcterms:W3CDTF">2025-05-22T11:13:00Z</dcterms:created>
  <dcterms:modified xsi:type="dcterms:W3CDTF">2025-06-10T13:59:00Z</dcterms:modified>
</cp:coreProperties>
</file>