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250" w:rsidRDefault="00330250" w:rsidP="003C1A45">
      <w:pPr>
        <w:pStyle w:val="ConsPlusNormal"/>
        <w:jc w:val="center"/>
        <w:rPr>
          <w:b/>
          <w:sz w:val="22"/>
          <w:szCs w:val="22"/>
        </w:rPr>
      </w:pPr>
    </w:p>
    <w:p w:rsidR="00B26290" w:rsidRDefault="00B26290" w:rsidP="00973580">
      <w:pPr>
        <w:pStyle w:val="ConsPlusNormal"/>
        <w:jc w:val="center"/>
        <w:rPr>
          <w:b/>
          <w:sz w:val="20"/>
        </w:rPr>
      </w:pPr>
    </w:p>
    <w:p w:rsidR="003C1A45" w:rsidRPr="002824CA" w:rsidRDefault="003C1A45" w:rsidP="00973580">
      <w:pPr>
        <w:pStyle w:val="ConsPlusNormal"/>
        <w:jc w:val="center"/>
        <w:rPr>
          <w:b/>
          <w:sz w:val="20"/>
        </w:rPr>
      </w:pPr>
      <w:r w:rsidRPr="002824CA">
        <w:rPr>
          <w:b/>
          <w:sz w:val="20"/>
        </w:rPr>
        <w:t xml:space="preserve">ЗАКЛЮЧЕНИЕ О РЕЗУЛЬТАТАХ </w:t>
      </w:r>
      <w:r w:rsidR="005769A0" w:rsidRPr="002824CA">
        <w:rPr>
          <w:b/>
          <w:sz w:val="20"/>
        </w:rPr>
        <w:t>ОБЩЕСТВЕННЫХ ОБСУЖДЕНИЙ</w:t>
      </w:r>
    </w:p>
    <w:p w:rsidR="00027F3F" w:rsidRPr="00524946" w:rsidRDefault="00027F3F" w:rsidP="00973580">
      <w:pPr>
        <w:pStyle w:val="ConsPlusNormal"/>
        <w:jc w:val="center"/>
        <w:rPr>
          <w:szCs w:val="24"/>
        </w:rPr>
      </w:pPr>
    </w:p>
    <w:p w:rsidR="004A746A" w:rsidRDefault="004A746A" w:rsidP="004A746A">
      <w:pPr>
        <w:pStyle w:val="ConsPlusNonformat"/>
        <w:jc w:val="both"/>
        <w:rPr>
          <w:rFonts w:ascii="Times New Roman" w:hAnsi="Times New Roman" w:cs="Times New Roman"/>
          <w:sz w:val="24"/>
          <w:szCs w:val="24"/>
        </w:rPr>
      </w:pPr>
      <w:r w:rsidRPr="00D7602B">
        <w:rPr>
          <w:rFonts w:ascii="Times New Roman" w:hAnsi="Times New Roman" w:cs="Times New Roman"/>
          <w:sz w:val="24"/>
          <w:szCs w:val="24"/>
          <w:u w:val="single"/>
        </w:rPr>
        <w:t>«</w:t>
      </w:r>
      <w:r w:rsidR="00EF5133">
        <w:rPr>
          <w:rFonts w:ascii="Times New Roman" w:hAnsi="Times New Roman" w:cs="Times New Roman"/>
          <w:sz w:val="24"/>
          <w:szCs w:val="24"/>
          <w:u w:val="single"/>
        </w:rPr>
        <w:t>2</w:t>
      </w:r>
      <w:r w:rsidR="00B26290">
        <w:rPr>
          <w:rFonts w:ascii="Times New Roman" w:hAnsi="Times New Roman" w:cs="Times New Roman"/>
          <w:sz w:val="24"/>
          <w:szCs w:val="24"/>
          <w:u w:val="single"/>
        </w:rPr>
        <w:t>9</w:t>
      </w:r>
      <w:r>
        <w:rPr>
          <w:rFonts w:ascii="Times New Roman" w:hAnsi="Times New Roman" w:cs="Times New Roman"/>
          <w:sz w:val="24"/>
          <w:szCs w:val="24"/>
          <w:u w:val="single"/>
        </w:rPr>
        <w:t xml:space="preserve">»  </w:t>
      </w:r>
      <w:r w:rsidR="00EF5133">
        <w:rPr>
          <w:rFonts w:ascii="Times New Roman" w:hAnsi="Times New Roman" w:cs="Times New Roman"/>
          <w:sz w:val="24"/>
          <w:szCs w:val="24"/>
          <w:u w:val="single"/>
        </w:rPr>
        <w:t>апреля</w:t>
      </w:r>
      <w:r w:rsidRPr="00DE6037">
        <w:rPr>
          <w:rFonts w:ascii="Times New Roman" w:hAnsi="Times New Roman" w:cs="Times New Roman"/>
          <w:sz w:val="24"/>
          <w:szCs w:val="24"/>
          <w:u w:val="single"/>
        </w:rPr>
        <w:t xml:space="preserve"> </w:t>
      </w:r>
      <w:r w:rsidRPr="00D7602B">
        <w:rPr>
          <w:rFonts w:ascii="Times New Roman" w:hAnsi="Times New Roman" w:cs="Times New Roman"/>
          <w:sz w:val="24"/>
          <w:szCs w:val="24"/>
          <w:u w:val="single"/>
        </w:rPr>
        <w:t>202</w:t>
      </w:r>
      <w:r w:rsidR="00F43C93">
        <w:rPr>
          <w:rFonts w:ascii="Times New Roman" w:hAnsi="Times New Roman" w:cs="Times New Roman"/>
          <w:sz w:val="24"/>
          <w:szCs w:val="24"/>
          <w:u w:val="single"/>
        </w:rPr>
        <w:t>6</w:t>
      </w:r>
      <w:r w:rsidRPr="00D7602B">
        <w:rPr>
          <w:rFonts w:ascii="Times New Roman" w:hAnsi="Times New Roman" w:cs="Times New Roman"/>
          <w:sz w:val="24"/>
          <w:szCs w:val="24"/>
          <w:u w:val="single"/>
        </w:rPr>
        <w:t xml:space="preserve"> г</w:t>
      </w:r>
      <w:r w:rsidR="00247C0F">
        <w:rPr>
          <w:rFonts w:ascii="Times New Roman" w:hAnsi="Times New Roman" w:cs="Times New Roman"/>
          <w:sz w:val="24"/>
          <w:szCs w:val="24"/>
          <w:u w:val="single"/>
        </w:rPr>
        <w:t>.</w:t>
      </w:r>
      <w:r w:rsidRPr="00D7602B">
        <w:rPr>
          <w:rFonts w:ascii="Times New Roman" w:hAnsi="Times New Roman" w:cs="Times New Roman"/>
          <w:sz w:val="24"/>
          <w:szCs w:val="24"/>
        </w:rPr>
        <w:t xml:space="preserve">                                    </w:t>
      </w:r>
      <w:r w:rsidRPr="00D7602B">
        <w:rPr>
          <w:rFonts w:ascii="Times New Roman" w:hAnsi="Times New Roman" w:cs="Times New Roman"/>
          <w:sz w:val="24"/>
          <w:szCs w:val="24"/>
        </w:rPr>
        <w:tab/>
      </w:r>
      <w:r w:rsidRPr="00D7602B">
        <w:rPr>
          <w:rFonts w:ascii="Times New Roman" w:hAnsi="Times New Roman" w:cs="Times New Roman"/>
          <w:sz w:val="24"/>
          <w:szCs w:val="24"/>
        </w:rPr>
        <w:tab/>
      </w:r>
      <w:r w:rsidRPr="00D7602B">
        <w:rPr>
          <w:rFonts w:ascii="Times New Roman" w:hAnsi="Times New Roman" w:cs="Times New Roman"/>
          <w:sz w:val="24"/>
          <w:szCs w:val="24"/>
        </w:rPr>
        <w:tab/>
      </w:r>
      <w:r w:rsidRPr="00D7602B">
        <w:rPr>
          <w:rFonts w:ascii="Times New Roman" w:hAnsi="Times New Roman" w:cs="Times New Roman"/>
          <w:sz w:val="24"/>
          <w:szCs w:val="24"/>
        </w:rPr>
        <w:tab/>
        <w:t xml:space="preserve">       </w:t>
      </w:r>
      <w:r w:rsidR="00247C0F">
        <w:rPr>
          <w:rFonts w:ascii="Times New Roman" w:hAnsi="Times New Roman" w:cs="Times New Roman"/>
          <w:sz w:val="24"/>
          <w:szCs w:val="24"/>
        </w:rPr>
        <w:t xml:space="preserve">               </w:t>
      </w:r>
      <w:r w:rsidR="004F6608">
        <w:rPr>
          <w:rFonts w:ascii="Times New Roman" w:hAnsi="Times New Roman" w:cs="Times New Roman"/>
          <w:sz w:val="24"/>
          <w:szCs w:val="24"/>
        </w:rPr>
        <w:t xml:space="preserve">           </w:t>
      </w:r>
      <w:r w:rsidR="00B26290">
        <w:rPr>
          <w:rFonts w:ascii="Times New Roman" w:hAnsi="Times New Roman" w:cs="Times New Roman"/>
          <w:sz w:val="24"/>
          <w:szCs w:val="24"/>
        </w:rPr>
        <w:t xml:space="preserve"> </w:t>
      </w:r>
      <w:r w:rsidRPr="00D7602B">
        <w:rPr>
          <w:rFonts w:ascii="Times New Roman" w:hAnsi="Times New Roman" w:cs="Times New Roman"/>
          <w:sz w:val="24"/>
          <w:szCs w:val="24"/>
        </w:rPr>
        <w:t>г. Воронеж</w:t>
      </w:r>
    </w:p>
    <w:p w:rsidR="003F2B00" w:rsidRDefault="003C1A45" w:rsidP="003F2B00">
      <w:pPr>
        <w:jc w:val="both"/>
      </w:pPr>
      <w:r w:rsidRPr="003D2CED">
        <w:tab/>
      </w:r>
    </w:p>
    <w:p w:rsidR="00220C35" w:rsidRPr="00926CE1" w:rsidRDefault="00220C35" w:rsidP="00B044E0">
      <w:pPr>
        <w:pBdr>
          <w:bottom w:val="single" w:sz="4" w:space="1" w:color="auto"/>
        </w:pBdr>
        <w:ind w:firstLine="709"/>
        <w:contextualSpacing/>
        <w:jc w:val="both"/>
        <w:rPr>
          <w:i/>
        </w:rPr>
      </w:pPr>
      <w:r w:rsidRPr="00926CE1">
        <w:t xml:space="preserve">Проект </w:t>
      </w:r>
      <w:r w:rsidR="00926CE1" w:rsidRPr="00926CE1">
        <w:rPr>
          <w:color w:val="000000"/>
        </w:rPr>
        <w:t xml:space="preserve">документации по </w:t>
      </w:r>
      <w:r w:rsidR="00926CE1" w:rsidRPr="00926CE1">
        <w:t xml:space="preserve">планировке территории, </w:t>
      </w:r>
      <w:r w:rsidR="00926CE1" w:rsidRPr="00926CE1">
        <w:rPr>
          <w:color w:val="000000"/>
          <w:shd w:val="clear" w:color="auto" w:fill="FFFFFF"/>
        </w:rPr>
        <w:t xml:space="preserve">ограниченной </w:t>
      </w:r>
      <w:proofErr w:type="spellStart"/>
      <w:r w:rsidR="00926CE1" w:rsidRPr="00926CE1">
        <w:rPr>
          <w:color w:val="000000"/>
          <w:shd w:val="clear" w:color="auto" w:fill="FFFFFF"/>
        </w:rPr>
        <w:t>Хользунова</w:t>
      </w:r>
      <w:proofErr w:type="spellEnd"/>
      <w:r w:rsidR="00926CE1" w:rsidRPr="00926CE1">
        <w:rPr>
          <w:color w:val="000000"/>
          <w:shd w:val="clear" w:color="auto" w:fill="FFFFFF"/>
        </w:rPr>
        <w:t>, ул. Связистов,               ул. Верещагина, ул. 45 стрелковой дивизии, ул. Курская в городском округе город Воронеж</w:t>
      </w:r>
    </w:p>
    <w:p w:rsidR="002F0BD7" w:rsidRDefault="0062750B" w:rsidP="00B83FB9">
      <w:pPr>
        <w:jc w:val="center"/>
        <w:rPr>
          <w:i/>
          <w:sz w:val="22"/>
          <w:szCs w:val="22"/>
        </w:rPr>
      </w:pPr>
      <w:r w:rsidRPr="00A367A6">
        <w:rPr>
          <w:i/>
          <w:sz w:val="22"/>
          <w:szCs w:val="22"/>
        </w:rPr>
        <w:t>(наименование проекта)</w:t>
      </w:r>
    </w:p>
    <w:p w:rsidR="00CD15DE" w:rsidRPr="00A367A6" w:rsidRDefault="00CD15DE" w:rsidP="004F6608">
      <w:pPr>
        <w:jc w:val="center"/>
        <w:rPr>
          <w:i/>
          <w:sz w:val="22"/>
          <w:szCs w:val="22"/>
        </w:rPr>
      </w:pPr>
    </w:p>
    <w:p w:rsidR="001243AC" w:rsidRPr="00B26290" w:rsidRDefault="00CD15DE" w:rsidP="001243AC">
      <w:pPr>
        <w:pBdr>
          <w:bottom w:val="single" w:sz="4" w:space="1" w:color="auto"/>
        </w:pBdr>
        <w:ind w:firstLine="709"/>
        <w:contextualSpacing/>
        <w:jc w:val="both"/>
        <w:rPr>
          <w:color w:val="000000"/>
        </w:rPr>
      </w:pPr>
      <w:r w:rsidRPr="00B26290">
        <w:t xml:space="preserve">Оповещение о начале общественных обсуждений от </w:t>
      </w:r>
      <w:r w:rsidR="00EF5133">
        <w:t>0</w:t>
      </w:r>
      <w:r w:rsidR="00926CE1">
        <w:t>9</w:t>
      </w:r>
      <w:r w:rsidRPr="00B26290">
        <w:t>.</w:t>
      </w:r>
      <w:r w:rsidR="00B26290" w:rsidRPr="00B26290">
        <w:t>0</w:t>
      </w:r>
      <w:r w:rsidR="00EF5133">
        <w:t>4</w:t>
      </w:r>
      <w:r w:rsidRPr="00B26290">
        <w:t>.202</w:t>
      </w:r>
      <w:r w:rsidR="00B26290" w:rsidRPr="00B26290">
        <w:t>6</w:t>
      </w:r>
      <w:r w:rsidRPr="00B26290">
        <w:t xml:space="preserve"> по проекту </w:t>
      </w:r>
      <w:r w:rsidR="00926CE1" w:rsidRPr="00926CE1">
        <w:rPr>
          <w:color w:val="000000"/>
        </w:rPr>
        <w:t xml:space="preserve">документации по </w:t>
      </w:r>
      <w:r w:rsidR="00926CE1" w:rsidRPr="00926CE1">
        <w:t xml:space="preserve">планировке территории, </w:t>
      </w:r>
      <w:r w:rsidR="00926CE1" w:rsidRPr="00926CE1">
        <w:rPr>
          <w:color w:val="000000"/>
          <w:shd w:val="clear" w:color="auto" w:fill="FFFFFF"/>
        </w:rPr>
        <w:t xml:space="preserve">ограниченной </w:t>
      </w:r>
      <w:proofErr w:type="spellStart"/>
      <w:r w:rsidR="00926CE1" w:rsidRPr="00926CE1">
        <w:rPr>
          <w:color w:val="000000"/>
          <w:shd w:val="clear" w:color="auto" w:fill="FFFFFF"/>
        </w:rPr>
        <w:t>Хользунова</w:t>
      </w:r>
      <w:proofErr w:type="spellEnd"/>
      <w:r w:rsidR="00926CE1" w:rsidRPr="00926CE1">
        <w:rPr>
          <w:color w:val="000000"/>
          <w:shd w:val="clear" w:color="auto" w:fill="FFFFFF"/>
        </w:rPr>
        <w:t>, ул. Связистов</w:t>
      </w:r>
      <w:r w:rsidR="00926CE1">
        <w:rPr>
          <w:color w:val="000000"/>
          <w:shd w:val="clear" w:color="auto" w:fill="FFFFFF"/>
        </w:rPr>
        <w:t xml:space="preserve">, </w:t>
      </w:r>
      <w:r w:rsidR="00926CE1" w:rsidRPr="00926CE1">
        <w:rPr>
          <w:color w:val="000000"/>
          <w:shd w:val="clear" w:color="auto" w:fill="FFFFFF"/>
        </w:rPr>
        <w:t>ул. Верещагина, ул. 45 стрелковой дивизии, ул. Курская в городском округе город Воронеж</w:t>
      </w:r>
    </w:p>
    <w:p w:rsidR="00B83FB9" w:rsidRDefault="0069785E" w:rsidP="007921D5">
      <w:pPr>
        <w:ind w:firstLine="709"/>
        <w:contextualSpacing/>
        <w:jc w:val="center"/>
        <w:rPr>
          <w:i/>
          <w:sz w:val="22"/>
          <w:szCs w:val="22"/>
        </w:rPr>
      </w:pPr>
      <w:r w:rsidRPr="00A367A6">
        <w:rPr>
          <w:i/>
          <w:sz w:val="22"/>
          <w:szCs w:val="22"/>
        </w:rPr>
        <w:t>(основание для проведения общественных обсуждений)</w:t>
      </w:r>
    </w:p>
    <w:p w:rsidR="00107D48" w:rsidRDefault="00107D48" w:rsidP="007921D5">
      <w:pPr>
        <w:ind w:firstLine="709"/>
        <w:contextualSpacing/>
        <w:jc w:val="center"/>
        <w:rPr>
          <w:sz w:val="20"/>
          <w:szCs w:val="20"/>
          <w:u w:val="single"/>
        </w:rPr>
      </w:pPr>
    </w:p>
    <w:p w:rsidR="00383ED7" w:rsidRPr="004101D8" w:rsidRDefault="004101D8" w:rsidP="003E6F65">
      <w:pPr>
        <w:ind w:right="56"/>
        <w:contextualSpacing/>
        <w:rPr>
          <w:sz w:val="20"/>
          <w:szCs w:val="20"/>
          <w:u w:val="single"/>
        </w:rPr>
      </w:pPr>
      <w:r>
        <w:t xml:space="preserve">      </w:t>
      </w:r>
      <w:r w:rsidR="00383ED7" w:rsidRPr="004101D8">
        <w:t xml:space="preserve">Количество участников общественных обсуждений: </w:t>
      </w:r>
      <w:r w:rsidR="00D35BB7">
        <w:t>23</w:t>
      </w:r>
      <w:r w:rsidR="001A54B2" w:rsidRPr="004101D8">
        <w:t xml:space="preserve"> </w:t>
      </w:r>
      <w:r w:rsidR="00383ED7" w:rsidRPr="004101D8">
        <w:t>(</w:t>
      </w:r>
      <w:r w:rsidR="00D35BB7">
        <w:t>двадцать три</w:t>
      </w:r>
      <w:r w:rsidR="001A54B2" w:rsidRPr="004101D8">
        <w:t>)</w:t>
      </w:r>
    </w:p>
    <w:p w:rsidR="00027F3F" w:rsidRDefault="003C1A45" w:rsidP="003E6F65">
      <w:pPr>
        <w:pBdr>
          <w:top w:val="single" w:sz="4" w:space="1" w:color="auto"/>
        </w:pBdr>
        <w:ind w:right="56"/>
        <w:jc w:val="center"/>
        <w:rPr>
          <w:i/>
          <w:sz w:val="22"/>
          <w:szCs w:val="22"/>
        </w:rPr>
      </w:pPr>
      <w:r w:rsidRPr="00ED223A">
        <w:rPr>
          <w:i/>
          <w:sz w:val="22"/>
          <w:szCs w:val="22"/>
        </w:rPr>
        <w:t>(сведения о количестве участников</w:t>
      </w:r>
      <w:r w:rsidR="00027F3F" w:rsidRPr="00ED223A">
        <w:rPr>
          <w:i/>
          <w:sz w:val="22"/>
          <w:szCs w:val="22"/>
        </w:rPr>
        <w:t>,</w:t>
      </w:r>
      <w:r w:rsidRPr="00ED223A">
        <w:rPr>
          <w:i/>
          <w:sz w:val="22"/>
          <w:szCs w:val="22"/>
        </w:rPr>
        <w:t xml:space="preserve"> которые приняли</w:t>
      </w:r>
      <w:r w:rsidR="00445E36" w:rsidRPr="00ED223A">
        <w:rPr>
          <w:i/>
          <w:sz w:val="22"/>
          <w:szCs w:val="22"/>
        </w:rPr>
        <w:t xml:space="preserve"> </w:t>
      </w:r>
      <w:r w:rsidRPr="00ED223A">
        <w:rPr>
          <w:i/>
          <w:sz w:val="22"/>
          <w:szCs w:val="22"/>
        </w:rPr>
        <w:t xml:space="preserve">участие в </w:t>
      </w:r>
      <w:r w:rsidR="00D94D4E" w:rsidRPr="00ED223A">
        <w:rPr>
          <w:i/>
          <w:sz w:val="22"/>
          <w:szCs w:val="22"/>
        </w:rPr>
        <w:t>общественных обсуждениях</w:t>
      </w:r>
      <w:r w:rsidRPr="00ED223A">
        <w:rPr>
          <w:i/>
          <w:sz w:val="22"/>
          <w:szCs w:val="22"/>
        </w:rPr>
        <w:t>)</w:t>
      </w:r>
    </w:p>
    <w:p w:rsidR="00107D48" w:rsidRPr="006B0594" w:rsidRDefault="00107D48" w:rsidP="003E6F65">
      <w:pPr>
        <w:pBdr>
          <w:top w:val="single" w:sz="4" w:space="1" w:color="auto"/>
        </w:pBdr>
        <w:ind w:right="56"/>
        <w:jc w:val="center"/>
        <w:rPr>
          <w:i/>
          <w:sz w:val="20"/>
          <w:szCs w:val="20"/>
        </w:rPr>
      </w:pPr>
    </w:p>
    <w:p w:rsidR="000D2386" w:rsidRPr="00AD05FA" w:rsidRDefault="00AD05FA" w:rsidP="00AD05FA">
      <w:pPr>
        <w:pStyle w:val="ConsPlusNonformat"/>
        <w:pBdr>
          <w:bottom w:val="single" w:sz="6" w:space="1" w:color="auto"/>
        </w:pBdr>
        <w:ind w:right="56"/>
        <w:jc w:val="both"/>
        <w:rPr>
          <w:rFonts w:ascii="Times New Roman" w:hAnsi="Times New Roman" w:cs="Times New Roman"/>
          <w:sz w:val="10"/>
          <w:szCs w:val="10"/>
        </w:rPr>
      </w:pPr>
      <w:r>
        <w:rPr>
          <w:rFonts w:ascii="Times New Roman" w:hAnsi="Times New Roman" w:cs="Times New Roman"/>
          <w:sz w:val="28"/>
          <w:szCs w:val="28"/>
        </w:rPr>
        <w:t xml:space="preserve">     </w:t>
      </w:r>
      <w:r w:rsidR="001D0E0A" w:rsidRPr="003D2CED">
        <w:rPr>
          <w:rFonts w:ascii="Times New Roman" w:hAnsi="Times New Roman" w:cs="Times New Roman"/>
          <w:sz w:val="24"/>
          <w:szCs w:val="24"/>
        </w:rPr>
        <w:t xml:space="preserve">Протокол </w:t>
      </w:r>
      <w:r w:rsidR="00042442" w:rsidRPr="003D2CED">
        <w:rPr>
          <w:rFonts w:ascii="Times New Roman" w:hAnsi="Times New Roman" w:cs="Times New Roman"/>
          <w:sz w:val="24"/>
          <w:szCs w:val="24"/>
        </w:rPr>
        <w:t>общественных обсуждений</w:t>
      </w:r>
      <w:r w:rsidR="001D0E0A" w:rsidRPr="003D2CED">
        <w:rPr>
          <w:rFonts w:ascii="Times New Roman" w:hAnsi="Times New Roman" w:cs="Times New Roman"/>
          <w:sz w:val="24"/>
          <w:szCs w:val="24"/>
        </w:rPr>
        <w:t xml:space="preserve"> от </w:t>
      </w:r>
      <w:r w:rsidR="00EF5133">
        <w:rPr>
          <w:rFonts w:ascii="Times New Roman" w:hAnsi="Times New Roman" w:cs="Times New Roman"/>
          <w:sz w:val="24"/>
          <w:szCs w:val="24"/>
        </w:rPr>
        <w:t>2</w:t>
      </w:r>
      <w:r w:rsidR="00B26290">
        <w:rPr>
          <w:rFonts w:ascii="Times New Roman" w:hAnsi="Times New Roman" w:cs="Times New Roman"/>
          <w:sz w:val="24"/>
          <w:szCs w:val="24"/>
        </w:rPr>
        <w:t>9</w:t>
      </w:r>
      <w:r w:rsidR="00F43C93">
        <w:rPr>
          <w:rFonts w:ascii="Times New Roman" w:hAnsi="Times New Roman" w:cs="Times New Roman"/>
          <w:sz w:val="24"/>
          <w:szCs w:val="24"/>
        </w:rPr>
        <w:t>.0</w:t>
      </w:r>
      <w:r w:rsidR="00EF5133">
        <w:rPr>
          <w:rFonts w:ascii="Times New Roman" w:hAnsi="Times New Roman" w:cs="Times New Roman"/>
          <w:sz w:val="24"/>
          <w:szCs w:val="24"/>
        </w:rPr>
        <w:t>4</w:t>
      </w:r>
      <w:r w:rsidR="0015572F">
        <w:rPr>
          <w:rFonts w:ascii="Times New Roman" w:hAnsi="Times New Roman" w:cs="Times New Roman"/>
          <w:sz w:val="24"/>
          <w:szCs w:val="24"/>
        </w:rPr>
        <w:t>.202</w:t>
      </w:r>
      <w:r w:rsidR="00F43C93">
        <w:rPr>
          <w:rFonts w:ascii="Times New Roman" w:hAnsi="Times New Roman" w:cs="Times New Roman"/>
          <w:sz w:val="24"/>
          <w:szCs w:val="24"/>
        </w:rPr>
        <w:t>6</w:t>
      </w:r>
      <w:r w:rsidR="000A723A" w:rsidRPr="003D2CED">
        <w:rPr>
          <w:rFonts w:ascii="Times New Roman" w:hAnsi="Times New Roman" w:cs="Times New Roman"/>
          <w:sz w:val="24"/>
          <w:szCs w:val="24"/>
        </w:rPr>
        <w:t xml:space="preserve"> </w:t>
      </w:r>
    </w:p>
    <w:p w:rsidR="00213087" w:rsidRDefault="003C1A45" w:rsidP="003E6F65">
      <w:pPr>
        <w:pStyle w:val="ConsPlusNonformat"/>
        <w:ind w:right="56"/>
        <w:jc w:val="center"/>
        <w:rPr>
          <w:rFonts w:ascii="Times New Roman" w:hAnsi="Times New Roman" w:cs="Times New Roman"/>
          <w:i/>
          <w:sz w:val="22"/>
          <w:szCs w:val="22"/>
        </w:rPr>
      </w:pPr>
      <w:r w:rsidRPr="00A367A6">
        <w:rPr>
          <w:rFonts w:ascii="Times New Roman" w:hAnsi="Times New Roman" w:cs="Times New Roman"/>
          <w:i/>
          <w:sz w:val="22"/>
          <w:szCs w:val="22"/>
        </w:rPr>
        <w:t xml:space="preserve">(реквизиты протокола </w:t>
      </w:r>
      <w:r w:rsidR="00922C59" w:rsidRPr="00A367A6">
        <w:rPr>
          <w:rFonts w:ascii="Times New Roman" w:hAnsi="Times New Roman" w:cs="Times New Roman"/>
          <w:i/>
          <w:sz w:val="22"/>
          <w:szCs w:val="22"/>
        </w:rPr>
        <w:t>общественных обсуждений</w:t>
      </w:r>
      <w:r w:rsidR="00027F3F" w:rsidRPr="00A367A6">
        <w:rPr>
          <w:rFonts w:ascii="Times New Roman" w:hAnsi="Times New Roman" w:cs="Times New Roman"/>
          <w:i/>
          <w:sz w:val="22"/>
          <w:szCs w:val="22"/>
        </w:rPr>
        <w:t>,</w:t>
      </w:r>
      <w:r w:rsidRPr="00A367A6">
        <w:rPr>
          <w:rFonts w:ascii="Times New Roman" w:hAnsi="Times New Roman" w:cs="Times New Roman"/>
          <w:i/>
          <w:sz w:val="22"/>
          <w:szCs w:val="22"/>
        </w:rPr>
        <w:t xml:space="preserve"> на основании которого</w:t>
      </w:r>
      <w:r w:rsidR="00D5503A" w:rsidRPr="00A367A6">
        <w:rPr>
          <w:rFonts w:ascii="Times New Roman" w:hAnsi="Times New Roman" w:cs="Times New Roman"/>
          <w:i/>
          <w:sz w:val="22"/>
          <w:szCs w:val="22"/>
        </w:rPr>
        <w:t xml:space="preserve"> </w:t>
      </w:r>
      <w:r w:rsidRPr="00A367A6">
        <w:rPr>
          <w:rFonts w:ascii="Times New Roman" w:hAnsi="Times New Roman" w:cs="Times New Roman"/>
          <w:i/>
          <w:sz w:val="22"/>
          <w:szCs w:val="22"/>
        </w:rPr>
        <w:t xml:space="preserve">подготовлено заключение о результатах </w:t>
      </w:r>
      <w:r w:rsidR="00D94D4E" w:rsidRPr="00A367A6">
        <w:rPr>
          <w:rFonts w:ascii="Times New Roman" w:hAnsi="Times New Roman" w:cs="Times New Roman"/>
          <w:i/>
          <w:sz w:val="22"/>
          <w:szCs w:val="22"/>
        </w:rPr>
        <w:t>общественных обсуждени</w:t>
      </w:r>
      <w:r w:rsidR="00922C59" w:rsidRPr="00A367A6">
        <w:rPr>
          <w:rFonts w:ascii="Times New Roman" w:hAnsi="Times New Roman" w:cs="Times New Roman"/>
          <w:i/>
          <w:sz w:val="22"/>
          <w:szCs w:val="22"/>
        </w:rPr>
        <w:t>й</w:t>
      </w:r>
      <w:r w:rsidRPr="00A367A6">
        <w:rPr>
          <w:rFonts w:ascii="Times New Roman" w:hAnsi="Times New Roman" w:cs="Times New Roman"/>
          <w:i/>
          <w:sz w:val="22"/>
          <w:szCs w:val="22"/>
        </w:rPr>
        <w:t>)</w:t>
      </w:r>
    </w:p>
    <w:p w:rsidR="00EB7131" w:rsidRPr="00D5503A" w:rsidRDefault="00EB7131" w:rsidP="003E6F65">
      <w:pPr>
        <w:pStyle w:val="ConsPlusNonformat"/>
        <w:ind w:right="56"/>
        <w:jc w:val="center"/>
        <w:rPr>
          <w:rFonts w:ascii="Times New Roman" w:hAnsi="Times New Roman" w:cs="Times New Roman"/>
          <w:i/>
          <w:sz w:val="16"/>
          <w:szCs w:val="16"/>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709"/>
        <w:gridCol w:w="5386"/>
      </w:tblGrid>
      <w:tr w:rsidR="00C82A63" w:rsidRPr="005E2536" w:rsidTr="002D6B19">
        <w:trPr>
          <w:trHeight w:val="1360"/>
          <w:tblHeader/>
        </w:trPr>
        <w:tc>
          <w:tcPr>
            <w:tcW w:w="4315" w:type="dxa"/>
            <w:tcBorders>
              <w:top w:val="single" w:sz="4" w:space="0" w:color="auto"/>
              <w:left w:val="single" w:sz="4" w:space="0" w:color="auto"/>
              <w:bottom w:val="single" w:sz="4" w:space="0" w:color="auto"/>
              <w:right w:val="single" w:sz="4" w:space="0" w:color="auto"/>
            </w:tcBorders>
          </w:tcPr>
          <w:p w:rsidR="00C82A63" w:rsidRPr="005E2536" w:rsidRDefault="00C82A63" w:rsidP="00A5757B">
            <w:pPr>
              <w:pStyle w:val="ConsPlusNormal"/>
              <w:spacing w:line="204" w:lineRule="auto"/>
              <w:ind w:right="56"/>
              <w:jc w:val="center"/>
              <w:rPr>
                <w:szCs w:val="24"/>
              </w:rPr>
            </w:pPr>
            <w:r w:rsidRPr="005E2536">
              <w:rPr>
                <w:rFonts w:eastAsia="Calibri"/>
                <w:szCs w:val="24"/>
              </w:rPr>
              <w:t>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w:t>
            </w:r>
          </w:p>
        </w:tc>
        <w:tc>
          <w:tcPr>
            <w:tcW w:w="709" w:type="dxa"/>
            <w:tcBorders>
              <w:top w:val="single" w:sz="4" w:space="0" w:color="auto"/>
              <w:left w:val="single" w:sz="4" w:space="0" w:color="auto"/>
              <w:bottom w:val="single" w:sz="4" w:space="0" w:color="auto"/>
              <w:right w:val="single" w:sz="4" w:space="0" w:color="auto"/>
            </w:tcBorders>
          </w:tcPr>
          <w:p w:rsidR="00C82A63" w:rsidRPr="005E2536" w:rsidRDefault="00C82A63" w:rsidP="00A5757B">
            <w:pPr>
              <w:pStyle w:val="ConsPlusNormal"/>
              <w:spacing w:line="204" w:lineRule="auto"/>
              <w:ind w:right="56"/>
              <w:jc w:val="center"/>
              <w:rPr>
                <w:szCs w:val="24"/>
              </w:rPr>
            </w:pPr>
            <w:r w:rsidRPr="005E2536">
              <w:rPr>
                <w:szCs w:val="24"/>
              </w:rPr>
              <w:t>Кол-во</w:t>
            </w:r>
          </w:p>
        </w:tc>
        <w:tc>
          <w:tcPr>
            <w:tcW w:w="5386" w:type="dxa"/>
            <w:tcBorders>
              <w:top w:val="single" w:sz="4" w:space="0" w:color="auto"/>
              <w:left w:val="single" w:sz="4" w:space="0" w:color="auto"/>
              <w:bottom w:val="single" w:sz="4" w:space="0" w:color="auto"/>
              <w:right w:val="single" w:sz="4" w:space="0" w:color="auto"/>
            </w:tcBorders>
          </w:tcPr>
          <w:p w:rsidR="00C82A63" w:rsidRPr="005E2536" w:rsidRDefault="00C82A63" w:rsidP="00A5757B">
            <w:pPr>
              <w:pStyle w:val="ConsPlusNormal"/>
              <w:spacing w:line="204" w:lineRule="auto"/>
              <w:ind w:right="56"/>
              <w:jc w:val="center"/>
              <w:rPr>
                <w:szCs w:val="24"/>
              </w:rPr>
            </w:pPr>
            <w:r w:rsidRPr="005E2536">
              <w:rPr>
                <w:rFonts w:eastAsia="Calibri"/>
                <w:szCs w:val="24"/>
              </w:rPr>
              <w:t>Рекомендации организатора общественных обсуждений о целесообразности/нецелесообразности учета внесенных участниками общественных обсуждений предложений и замечаний</w:t>
            </w:r>
          </w:p>
        </w:tc>
      </w:tr>
      <w:tr w:rsidR="005F4E37" w:rsidRPr="005E2536" w:rsidTr="00C82A63">
        <w:trPr>
          <w:trHeight w:val="3326"/>
          <w:tblHeader/>
        </w:trPr>
        <w:tc>
          <w:tcPr>
            <w:tcW w:w="4315" w:type="dxa"/>
            <w:tcBorders>
              <w:top w:val="single" w:sz="4" w:space="0" w:color="auto"/>
              <w:left w:val="single" w:sz="4" w:space="0" w:color="auto"/>
              <w:bottom w:val="single" w:sz="4" w:space="0" w:color="auto"/>
              <w:right w:val="single" w:sz="4" w:space="0" w:color="auto"/>
            </w:tcBorders>
          </w:tcPr>
          <w:p w:rsidR="005F4E37" w:rsidRDefault="005F4E37" w:rsidP="000C3316">
            <w:pPr>
              <w:pStyle w:val="ConsPlusNormal"/>
              <w:spacing w:line="204" w:lineRule="auto"/>
              <w:ind w:right="56"/>
              <w:jc w:val="both"/>
              <w:rPr>
                <w:szCs w:val="24"/>
              </w:rPr>
            </w:pPr>
            <w:r>
              <w:rPr>
                <w:szCs w:val="24"/>
              </w:rPr>
              <w:t>П</w:t>
            </w:r>
            <w:r w:rsidRPr="00A20A6F">
              <w:rPr>
                <w:szCs w:val="24"/>
              </w:rPr>
              <w:t xml:space="preserve">ротив </w:t>
            </w:r>
            <w:r>
              <w:rPr>
                <w:szCs w:val="24"/>
              </w:rPr>
              <w:t>проекта, предусматривающ</w:t>
            </w:r>
            <w:r w:rsidR="000C3316">
              <w:rPr>
                <w:szCs w:val="24"/>
              </w:rPr>
              <w:t>его</w:t>
            </w:r>
            <w:r>
              <w:rPr>
                <w:szCs w:val="24"/>
              </w:rPr>
              <w:t xml:space="preserve"> </w:t>
            </w:r>
            <w:r w:rsidRPr="00A20A6F">
              <w:rPr>
                <w:szCs w:val="24"/>
              </w:rPr>
              <w:t>снос частных домов, строительств</w:t>
            </w:r>
            <w:r>
              <w:rPr>
                <w:szCs w:val="24"/>
              </w:rPr>
              <w:t>о</w:t>
            </w:r>
            <w:r w:rsidRPr="00A20A6F">
              <w:rPr>
                <w:szCs w:val="24"/>
              </w:rPr>
              <w:t xml:space="preserve"> многоквартирных домов в границах рассматриваемой территории</w:t>
            </w:r>
            <w:r>
              <w:rPr>
                <w:szCs w:val="24"/>
              </w:rPr>
              <w:t>,</w:t>
            </w:r>
            <w:r w:rsidRPr="00A20A6F">
              <w:rPr>
                <w:szCs w:val="24"/>
              </w:rPr>
              <w:t xml:space="preserve"> засыпания </w:t>
            </w:r>
            <w:r w:rsidRPr="00A20A6F">
              <w:rPr>
                <w:bCs/>
                <w:iCs/>
                <w:szCs w:val="24"/>
              </w:rPr>
              <w:t>ливневой канализации открытого вида между ул. Связистов и ул</w:t>
            </w:r>
            <w:r>
              <w:rPr>
                <w:bCs/>
                <w:iCs/>
                <w:szCs w:val="24"/>
              </w:rPr>
              <w:t xml:space="preserve">. </w:t>
            </w:r>
            <w:proofErr w:type="gramStart"/>
            <w:r>
              <w:rPr>
                <w:bCs/>
                <w:iCs/>
                <w:szCs w:val="24"/>
              </w:rPr>
              <w:t>Солнечная</w:t>
            </w:r>
            <w:proofErr w:type="gramEnd"/>
            <w:r>
              <w:rPr>
                <w:bCs/>
                <w:iCs/>
                <w:szCs w:val="24"/>
              </w:rPr>
              <w:t xml:space="preserve"> (</w:t>
            </w:r>
            <w:r w:rsidRPr="00A20A6F">
              <w:rPr>
                <w:bCs/>
                <w:iCs/>
                <w:szCs w:val="24"/>
              </w:rPr>
              <w:t>так как квартал жилых домов может затопиться</w:t>
            </w:r>
            <w:r>
              <w:rPr>
                <w:bCs/>
                <w:iCs/>
                <w:szCs w:val="24"/>
              </w:rPr>
              <w:t xml:space="preserve">), </w:t>
            </w:r>
            <w:r w:rsidRPr="00817331">
              <w:rPr>
                <w:szCs w:val="24"/>
              </w:rPr>
              <w:t xml:space="preserve">расширения </w:t>
            </w:r>
            <w:r>
              <w:rPr>
                <w:szCs w:val="24"/>
              </w:rPr>
              <w:t>и благоустройства</w:t>
            </w:r>
            <w:r>
              <w:rPr>
                <w:bCs/>
                <w:iCs/>
                <w:szCs w:val="24"/>
              </w:rPr>
              <w:t xml:space="preserve"> </w:t>
            </w:r>
            <w:r w:rsidRPr="00817331">
              <w:rPr>
                <w:szCs w:val="24"/>
              </w:rPr>
              <w:t>ул. Связистов, которая нуждается в ремонте</w:t>
            </w:r>
            <w:r>
              <w:rPr>
                <w:szCs w:val="24"/>
              </w:rPr>
              <w:t>.</w:t>
            </w:r>
          </w:p>
          <w:p w:rsidR="005F4E37" w:rsidRPr="005E2536" w:rsidRDefault="005F4E37" w:rsidP="000C3316">
            <w:pPr>
              <w:pStyle w:val="ConsPlusNormal"/>
              <w:spacing w:line="204" w:lineRule="auto"/>
              <w:ind w:right="56"/>
              <w:jc w:val="center"/>
              <w:rPr>
                <w:rFonts w:eastAsia="Calibri"/>
                <w:szCs w:val="24"/>
              </w:rPr>
            </w:pPr>
          </w:p>
        </w:tc>
        <w:tc>
          <w:tcPr>
            <w:tcW w:w="709" w:type="dxa"/>
            <w:tcBorders>
              <w:top w:val="single" w:sz="4" w:space="0" w:color="auto"/>
              <w:left w:val="single" w:sz="4" w:space="0" w:color="auto"/>
              <w:bottom w:val="single" w:sz="4" w:space="0" w:color="auto"/>
              <w:right w:val="single" w:sz="4" w:space="0" w:color="auto"/>
            </w:tcBorders>
          </w:tcPr>
          <w:p w:rsidR="005F4E37" w:rsidRPr="005E2536" w:rsidRDefault="005F4E37" w:rsidP="000C3316">
            <w:pPr>
              <w:pStyle w:val="ConsPlusNormal"/>
              <w:spacing w:line="204" w:lineRule="auto"/>
              <w:ind w:right="56"/>
              <w:jc w:val="center"/>
              <w:rPr>
                <w:szCs w:val="24"/>
              </w:rPr>
            </w:pPr>
            <w:r>
              <w:rPr>
                <w:szCs w:val="24"/>
              </w:rPr>
              <w:t>18</w:t>
            </w:r>
          </w:p>
        </w:tc>
        <w:tc>
          <w:tcPr>
            <w:tcW w:w="5386" w:type="dxa"/>
            <w:tcBorders>
              <w:top w:val="single" w:sz="4" w:space="0" w:color="auto"/>
              <w:left w:val="single" w:sz="4" w:space="0" w:color="auto"/>
              <w:bottom w:val="single" w:sz="4" w:space="0" w:color="auto"/>
              <w:right w:val="single" w:sz="4" w:space="0" w:color="auto"/>
            </w:tcBorders>
          </w:tcPr>
          <w:p w:rsidR="005F4E37" w:rsidRPr="005E2536" w:rsidRDefault="005F4E37" w:rsidP="00407DDC">
            <w:pPr>
              <w:pStyle w:val="ConsPlusNormal"/>
              <w:spacing w:line="204" w:lineRule="auto"/>
              <w:ind w:right="56"/>
              <w:jc w:val="both"/>
              <w:rPr>
                <w:rFonts w:eastAsia="Calibri"/>
                <w:szCs w:val="24"/>
              </w:rPr>
            </w:pPr>
            <w:r>
              <w:rPr>
                <w:rFonts w:eastAsia="Calibri"/>
                <w:szCs w:val="24"/>
              </w:rPr>
              <w:t>Нецелесообразно к учету. Согласно проекту планировки территори</w:t>
            </w:r>
            <w:r w:rsidR="000C3316">
              <w:rPr>
                <w:rFonts w:eastAsia="Calibri"/>
                <w:szCs w:val="24"/>
              </w:rPr>
              <w:t>и</w:t>
            </w:r>
            <w:r>
              <w:rPr>
                <w:rFonts w:eastAsia="Calibri"/>
                <w:szCs w:val="24"/>
              </w:rPr>
              <w:t xml:space="preserve"> размещение объектов капитального строительства, а также мероприятия по сносу существующих жилых домов, по строительству и обустройству ливневой канализации, не предусмотрены. Проектом межевания </w:t>
            </w:r>
            <w:r w:rsidR="00A467E3">
              <w:rPr>
                <w:rFonts w:eastAsia="Calibri"/>
                <w:szCs w:val="24"/>
              </w:rPr>
              <w:t xml:space="preserve">в отношении территории предусмотрено формирование земельного участка ЗУ 13 с видом разрешенного использования «Улично-дорожная сеть». В соответствии с Классификатором видов вид разрешенного использования </w:t>
            </w:r>
            <w:r w:rsidR="00A467E3" w:rsidRPr="00A467E3">
              <w:rPr>
                <w:rFonts w:eastAsia="Calibri"/>
                <w:szCs w:val="24"/>
              </w:rPr>
              <w:t>«Улично-дорожная сеть»</w:t>
            </w:r>
            <w:r w:rsidR="00A467E3">
              <w:rPr>
                <w:rFonts w:eastAsia="Calibri"/>
                <w:szCs w:val="24"/>
              </w:rPr>
              <w:t xml:space="preserve"> предусматривает разм</w:t>
            </w:r>
            <w:r w:rsidR="000C3316">
              <w:rPr>
                <w:rFonts w:eastAsia="Calibri"/>
                <w:szCs w:val="24"/>
              </w:rPr>
              <w:t xml:space="preserve">ещение объектов </w:t>
            </w:r>
            <w:r w:rsidR="00CF4698" w:rsidRPr="00CF4698">
              <w:rPr>
                <w:rFonts w:eastAsia="Calibri"/>
                <w:szCs w:val="24"/>
              </w:rPr>
              <w:t>инженерной инфраструктуры</w:t>
            </w:r>
            <w:r w:rsidR="00CF4698">
              <w:rPr>
                <w:rFonts w:eastAsia="Calibri"/>
                <w:szCs w:val="24"/>
              </w:rPr>
              <w:t>.</w:t>
            </w:r>
          </w:p>
        </w:tc>
      </w:tr>
      <w:tr w:rsidR="000C3316" w:rsidRPr="005E2536" w:rsidTr="002D6B19">
        <w:trPr>
          <w:trHeight w:val="2102"/>
          <w:tblHeader/>
        </w:trPr>
        <w:tc>
          <w:tcPr>
            <w:tcW w:w="4315" w:type="dxa"/>
            <w:tcBorders>
              <w:top w:val="single" w:sz="4" w:space="0" w:color="auto"/>
              <w:left w:val="single" w:sz="4" w:space="0" w:color="auto"/>
              <w:bottom w:val="single" w:sz="4" w:space="0" w:color="auto"/>
              <w:right w:val="single" w:sz="4" w:space="0" w:color="auto"/>
            </w:tcBorders>
          </w:tcPr>
          <w:p w:rsidR="000C3316" w:rsidRDefault="000C3316" w:rsidP="000C3316">
            <w:pPr>
              <w:pStyle w:val="ConsPlusNormal"/>
              <w:spacing w:line="204" w:lineRule="auto"/>
              <w:ind w:right="56"/>
              <w:jc w:val="both"/>
              <w:rPr>
                <w:szCs w:val="24"/>
              </w:rPr>
            </w:pPr>
            <w:r>
              <w:rPr>
                <w:szCs w:val="24"/>
              </w:rPr>
              <w:t>П</w:t>
            </w:r>
            <w:r w:rsidRPr="00FF3ADD">
              <w:rPr>
                <w:szCs w:val="24"/>
              </w:rPr>
              <w:t>ротив формирования земельного участка ЗУ 18 под благоустройство территории, так как собственники примыкающих земельных участков, учтенных в Е</w:t>
            </w:r>
            <w:r>
              <w:rPr>
                <w:szCs w:val="24"/>
              </w:rPr>
              <w:t>дином государственном реестре недвижимости</w:t>
            </w:r>
            <w:r w:rsidRPr="00FF3ADD">
              <w:rPr>
                <w:szCs w:val="24"/>
              </w:rPr>
              <w:t>, пользуются территорией более 15 лет.</w:t>
            </w:r>
          </w:p>
          <w:p w:rsidR="000C3316" w:rsidRDefault="000C3316" w:rsidP="000C3316">
            <w:pPr>
              <w:pStyle w:val="ConsPlusNormal"/>
              <w:spacing w:line="204" w:lineRule="auto"/>
              <w:ind w:right="56"/>
              <w:rPr>
                <w:szCs w:val="24"/>
              </w:rPr>
            </w:pPr>
          </w:p>
        </w:tc>
        <w:tc>
          <w:tcPr>
            <w:tcW w:w="709" w:type="dxa"/>
            <w:tcBorders>
              <w:top w:val="single" w:sz="4" w:space="0" w:color="auto"/>
              <w:left w:val="single" w:sz="4" w:space="0" w:color="auto"/>
              <w:bottom w:val="single" w:sz="4" w:space="0" w:color="auto"/>
              <w:right w:val="single" w:sz="4" w:space="0" w:color="auto"/>
            </w:tcBorders>
          </w:tcPr>
          <w:p w:rsidR="000C3316" w:rsidRDefault="000C3316" w:rsidP="000C3316">
            <w:pPr>
              <w:pStyle w:val="ConsPlusNormal"/>
              <w:spacing w:line="204" w:lineRule="auto"/>
              <w:ind w:right="56"/>
              <w:jc w:val="center"/>
              <w:rPr>
                <w:szCs w:val="24"/>
              </w:rPr>
            </w:pPr>
            <w:r>
              <w:rPr>
                <w:szCs w:val="24"/>
              </w:rPr>
              <w:t>1</w:t>
            </w:r>
          </w:p>
        </w:tc>
        <w:tc>
          <w:tcPr>
            <w:tcW w:w="5386" w:type="dxa"/>
            <w:tcBorders>
              <w:top w:val="single" w:sz="4" w:space="0" w:color="auto"/>
              <w:left w:val="single" w:sz="4" w:space="0" w:color="auto"/>
              <w:bottom w:val="single" w:sz="4" w:space="0" w:color="auto"/>
              <w:right w:val="single" w:sz="4" w:space="0" w:color="auto"/>
            </w:tcBorders>
          </w:tcPr>
          <w:p w:rsidR="000C3316" w:rsidRPr="003551F4" w:rsidRDefault="000C3316" w:rsidP="000C1F79">
            <w:pPr>
              <w:pStyle w:val="ConsPlusNormal"/>
              <w:spacing w:line="204" w:lineRule="auto"/>
              <w:ind w:right="56"/>
              <w:jc w:val="both"/>
            </w:pPr>
            <w:r w:rsidRPr="003551F4">
              <w:t xml:space="preserve">Нецелесообразно к учету. </w:t>
            </w:r>
            <w:r w:rsidR="00CF4698">
              <w:t>Не представлены</w:t>
            </w:r>
            <w:r w:rsidRPr="003551F4">
              <w:t xml:space="preserve"> </w:t>
            </w:r>
            <w:r w:rsidR="00CF4698">
              <w:t>документы, подтверждающие</w:t>
            </w:r>
            <w:r w:rsidRPr="003551F4">
              <w:t xml:space="preserve"> право                             </w:t>
            </w:r>
            <w:r w:rsidR="000C1F79" w:rsidRPr="003551F4">
              <w:t>на</w:t>
            </w:r>
            <w:r w:rsidR="000C1F79" w:rsidRPr="003551F4">
              <w:t xml:space="preserve"> </w:t>
            </w:r>
            <w:r w:rsidR="000C1F79" w:rsidRPr="003551F4">
              <w:t>территорию</w:t>
            </w:r>
            <w:r w:rsidR="000C1F79">
              <w:t>,</w:t>
            </w:r>
            <w:bookmarkStart w:id="0" w:name="_GoBack"/>
            <w:bookmarkEnd w:id="0"/>
            <w:r w:rsidR="000C1F79" w:rsidRPr="003551F4">
              <w:t xml:space="preserve"> </w:t>
            </w:r>
            <w:r w:rsidRPr="003551F4">
              <w:t xml:space="preserve">прилегающую к земельному участку с кадастровым номером </w:t>
            </w:r>
            <w:r w:rsidRPr="000B75AA">
              <w:t>36:34:0205001:3</w:t>
            </w:r>
            <w:r>
              <w:t>.</w:t>
            </w:r>
            <w:r w:rsidRPr="003551F4">
              <w:t xml:space="preserve"> Границы формируемого ЗУ</w:t>
            </w:r>
            <w:r>
              <w:t xml:space="preserve"> 18 с видом разрешенного использования «Благоустройство территории»</w:t>
            </w:r>
            <w:r w:rsidRPr="003551F4">
              <w:t xml:space="preserve"> определены с учетом границ участков,</w:t>
            </w:r>
            <w:r>
              <w:t xml:space="preserve"> учтенных в Едином государственном реестре недвижимости.</w:t>
            </w:r>
          </w:p>
        </w:tc>
      </w:tr>
      <w:tr w:rsidR="00C82A63" w:rsidRPr="005E2536" w:rsidTr="002D6B19">
        <w:trPr>
          <w:trHeight w:val="2745"/>
          <w:tblHeader/>
        </w:trPr>
        <w:tc>
          <w:tcPr>
            <w:tcW w:w="4315" w:type="dxa"/>
            <w:tcBorders>
              <w:top w:val="single" w:sz="4" w:space="0" w:color="auto"/>
              <w:left w:val="single" w:sz="4" w:space="0" w:color="auto"/>
              <w:bottom w:val="single" w:sz="4" w:space="0" w:color="auto"/>
              <w:right w:val="single" w:sz="4" w:space="0" w:color="auto"/>
            </w:tcBorders>
          </w:tcPr>
          <w:p w:rsidR="00C82A63" w:rsidRDefault="00C82A63" w:rsidP="00040A88">
            <w:pPr>
              <w:pStyle w:val="ConsPlusNormal"/>
              <w:spacing w:line="204" w:lineRule="auto"/>
              <w:ind w:right="56"/>
              <w:jc w:val="both"/>
              <w:rPr>
                <w:szCs w:val="24"/>
              </w:rPr>
            </w:pPr>
            <w:proofErr w:type="gramStart"/>
            <w:r>
              <w:rPr>
                <w:bCs/>
                <w:iCs/>
              </w:rPr>
              <w:t>П</w:t>
            </w:r>
            <w:r w:rsidRPr="006F458A">
              <w:rPr>
                <w:bCs/>
                <w:iCs/>
              </w:rPr>
              <w:t xml:space="preserve">редусмотреть обеспечение полноценного </w:t>
            </w:r>
            <w:r>
              <w:rPr>
                <w:bCs/>
                <w:iCs/>
              </w:rPr>
              <w:t>2-х стороннего движения по ул. Беговая</w:t>
            </w:r>
            <w:r w:rsidRPr="006F458A">
              <w:rPr>
                <w:bCs/>
                <w:iCs/>
              </w:rPr>
              <w:t>, за счет демонтированной трамвайной линии, с организацией регулируемого перекрестка (с установкой светофора) на пересечении ул</w:t>
            </w:r>
            <w:r>
              <w:rPr>
                <w:bCs/>
                <w:iCs/>
              </w:rPr>
              <w:t>.</w:t>
            </w:r>
            <w:r w:rsidRPr="006F458A">
              <w:rPr>
                <w:bCs/>
                <w:iCs/>
              </w:rPr>
              <w:t xml:space="preserve"> Верещагина и </w:t>
            </w:r>
            <w:r>
              <w:rPr>
                <w:bCs/>
                <w:iCs/>
              </w:rPr>
              <w:t xml:space="preserve">      ул. </w:t>
            </w:r>
            <w:r w:rsidRPr="006F458A">
              <w:rPr>
                <w:bCs/>
                <w:iCs/>
              </w:rPr>
              <w:t xml:space="preserve">Беговая, а также на пересечении </w:t>
            </w:r>
            <w:r>
              <w:rPr>
                <w:bCs/>
                <w:iCs/>
              </w:rPr>
              <w:t xml:space="preserve">         </w:t>
            </w:r>
            <w:r w:rsidRPr="006F458A">
              <w:rPr>
                <w:bCs/>
                <w:iCs/>
              </w:rPr>
              <w:t>ул</w:t>
            </w:r>
            <w:r>
              <w:rPr>
                <w:bCs/>
                <w:iCs/>
              </w:rPr>
              <w:t>.</w:t>
            </w:r>
            <w:r w:rsidRPr="006F458A">
              <w:rPr>
                <w:bCs/>
                <w:iCs/>
              </w:rPr>
              <w:t xml:space="preserve"> Верещагина и </w:t>
            </w:r>
            <w:r>
              <w:rPr>
                <w:bCs/>
                <w:iCs/>
              </w:rPr>
              <w:t xml:space="preserve">ул. </w:t>
            </w:r>
            <w:r w:rsidRPr="006F458A">
              <w:rPr>
                <w:bCs/>
                <w:iCs/>
              </w:rPr>
              <w:t xml:space="preserve">45 стрелковой дивизии </w:t>
            </w:r>
            <w:r>
              <w:rPr>
                <w:bCs/>
                <w:iCs/>
              </w:rPr>
              <w:t>(</w:t>
            </w:r>
            <w:r w:rsidRPr="006F458A">
              <w:rPr>
                <w:bCs/>
                <w:iCs/>
              </w:rPr>
              <w:t xml:space="preserve">случае невозможности организации полноценного 2-х </w:t>
            </w:r>
            <w:r w:rsidR="00040A88">
              <w:rPr>
                <w:bCs/>
                <w:iCs/>
              </w:rPr>
              <w:t xml:space="preserve">стороннего   движения  </w:t>
            </w:r>
            <w:r w:rsidR="00040A88" w:rsidRPr="00C82A63">
              <w:rPr>
                <w:bCs/>
                <w:iCs/>
              </w:rPr>
              <w:t xml:space="preserve">по </w:t>
            </w:r>
            <w:r w:rsidR="00040A88">
              <w:rPr>
                <w:bCs/>
                <w:iCs/>
              </w:rPr>
              <w:t xml:space="preserve"> </w:t>
            </w:r>
            <w:r w:rsidR="00040A88" w:rsidRPr="00C82A63">
              <w:rPr>
                <w:bCs/>
                <w:iCs/>
              </w:rPr>
              <w:t>ул.</w:t>
            </w:r>
            <w:r w:rsidR="00040A88">
              <w:rPr>
                <w:bCs/>
                <w:iCs/>
              </w:rPr>
              <w:t xml:space="preserve"> </w:t>
            </w:r>
            <w:r w:rsidR="00040A88" w:rsidRPr="00C82A63">
              <w:rPr>
                <w:bCs/>
                <w:iCs/>
              </w:rPr>
              <w:t xml:space="preserve"> Беговая,</w:t>
            </w:r>
            <w:proofErr w:type="gramEnd"/>
          </w:p>
        </w:tc>
        <w:tc>
          <w:tcPr>
            <w:tcW w:w="709" w:type="dxa"/>
            <w:tcBorders>
              <w:top w:val="single" w:sz="4" w:space="0" w:color="auto"/>
              <w:left w:val="single" w:sz="4" w:space="0" w:color="auto"/>
              <w:bottom w:val="single" w:sz="4" w:space="0" w:color="auto"/>
              <w:right w:val="single" w:sz="4" w:space="0" w:color="auto"/>
            </w:tcBorders>
          </w:tcPr>
          <w:p w:rsidR="00C82A63" w:rsidRDefault="00C82A63" w:rsidP="000C3316">
            <w:pPr>
              <w:pStyle w:val="ConsPlusNormal"/>
              <w:spacing w:line="204" w:lineRule="auto"/>
              <w:ind w:right="56"/>
              <w:jc w:val="center"/>
              <w:rPr>
                <w:szCs w:val="24"/>
              </w:rPr>
            </w:pPr>
            <w:r>
              <w:rPr>
                <w:szCs w:val="24"/>
              </w:rPr>
              <w:t>1</w:t>
            </w:r>
          </w:p>
        </w:tc>
        <w:tc>
          <w:tcPr>
            <w:tcW w:w="5386" w:type="dxa"/>
            <w:tcBorders>
              <w:top w:val="single" w:sz="4" w:space="0" w:color="auto"/>
              <w:left w:val="single" w:sz="4" w:space="0" w:color="auto"/>
              <w:bottom w:val="single" w:sz="4" w:space="0" w:color="auto"/>
              <w:right w:val="single" w:sz="4" w:space="0" w:color="auto"/>
            </w:tcBorders>
          </w:tcPr>
          <w:p w:rsidR="00C82A63" w:rsidRDefault="00C82A63" w:rsidP="00C82A63">
            <w:pPr>
              <w:spacing w:line="204" w:lineRule="auto"/>
              <w:ind w:right="56"/>
              <w:jc w:val="both"/>
            </w:pPr>
            <w:r>
              <w:t>Нецелесообразно к учету, так как не относится к предмету обсуждения.</w:t>
            </w:r>
          </w:p>
          <w:p w:rsidR="00C82A63" w:rsidRPr="003551F4" w:rsidRDefault="00C82A63" w:rsidP="00C82A63">
            <w:pPr>
              <w:spacing w:line="204" w:lineRule="auto"/>
              <w:ind w:right="56"/>
              <w:jc w:val="both"/>
            </w:pPr>
            <w:r w:rsidRPr="000C3316">
              <w:t>В соответствии с положениями ст. 41, 42, 43 Градостроительного кодекса РФ подготовка документации по планировке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установления границ земельных участков.</w:t>
            </w:r>
          </w:p>
        </w:tc>
      </w:tr>
      <w:tr w:rsidR="00C82A63" w:rsidRPr="005E2536" w:rsidTr="00C82A63">
        <w:trPr>
          <w:trHeight w:val="1607"/>
          <w:tblHeader/>
        </w:trPr>
        <w:tc>
          <w:tcPr>
            <w:tcW w:w="4315" w:type="dxa"/>
            <w:tcBorders>
              <w:top w:val="single" w:sz="4" w:space="0" w:color="auto"/>
              <w:left w:val="single" w:sz="4" w:space="0" w:color="auto"/>
              <w:bottom w:val="single" w:sz="4" w:space="0" w:color="auto"/>
              <w:right w:val="single" w:sz="4" w:space="0" w:color="auto"/>
            </w:tcBorders>
          </w:tcPr>
          <w:p w:rsidR="00C82A63" w:rsidRPr="005E2536" w:rsidRDefault="00C82A63" w:rsidP="00373E0A">
            <w:pPr>
              <w:pStyle w:val="ConsPlusNormal"/>
              <w:spacing w:line="204" w:lineRule="auto"/>
              <w:ind w:right="56"/>
              <w:jc w:val="center"/>
              <w:rPr>
                <w:szCs w:val="24"/>
              </w:rPr>
            </w:pPr>
            <w:r w:rsidRPr="005E2536">
              <w:rPr>
                <w:rFonts w:eastAsia="Calibri"/>
                <w:szCs w:val="24"/>
              </w:rPr>
              <w:lastRenderedPageBreak/>
              <w:t>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w:t>
            </w:r>
          </w:p>
        </w:tc>
        <w:tc>
          <w:tcPr>
            <w:tcW w:w="709" w:type="dxa"/>
            <w:tcBorders>
              <w:top w:val="single" w:sz="4" w:space="0" w:color="auto"/>
              <w:left w:val="single" w:sz="4" w:space="0" w:color="auto"/>
              <w:bottom w:val="single" w:sz="4" w:space="0" w:color="auto"/>
              <w:right w:val="single" w:sz="4" w:space="0" w:color="auto"/>
            </w:tcBorders>
          </w:tcPr>
          <w:p w:rsidR="00C82A63" w:rsidRPr="005E2536" w:rsidRDefault="00C82A63" w:rsidP="00373E0A">
            <w:pPr>
              <w:pStyle w:val="ConsPlusNormal"/>
              <w:spacing w:line="204" w:lineRule="auto"/>
              <w:ind w:right="56"/>
              <w:jc w:val="center"/>
              <w:rPr>
                <w:szCs w:val="24"/>
              </w:rPr>
            </w:pPr>
            <w:r w:rsidRPr="005E2536">
              <w:rPr>
                <w:szCs w:val="24"/>
              </w:rPr>
              <w:t>Кол-во</w:t>
            </w:r>
          </w:p>
        </w:tc>
        <w:tc>
          <w:tcPr>
            <w:tcW w:w="5386" w:type="dxa"/>
            <w:tcBorders>
              <w:top w:val="single" w:sz="4" w:space="0" w:color="auto"/>
              <w:left w:val="single" w:sz="4" w:space="0" w:color="auto"/>
              <w:bottom w:val="single" w:sz="4" w:space="0" w:color="auto"/>
              <w:right w:val="single" w:sz="4" w:space="0" w:color="auto"/>
            </w:tcBorders>
          </w:tcPr>
          <w:p w:rsidR="00C82A63" w:rsidRPr="005E2536" w:rsidRDefault="00C82A63" w:rsidP="00373E0A">
            <w:pPr>
              <w:pStyle w:val="ConsPlusNormal"/>
              <w:spacing w:line="204" w:lineRule="auto"/>
              <w:ind w:right="56"/>
              <w:jc w:val="center"/>
              <w:rPr>
                <w:szCs w:val="24"/>
              </w:rPr>
            </w:pPr>
            <w:r w:rsidRPr="005E2536">
              <w:rPr>
                <w:rFonts w:eastAsia="Calibri"/>
                <w:szCs w:val="24"/>
              </w:rPr>
              <w:t>Рекомендации организатора общественных обсуждений о целесообразности/нецелесообразности учета внесенных участниками общественных обсуждений предложений и замечаний</w:t>
            </w:r>
          </w:p>
        </w:tc>
      </w:tr>
      <w:tr w:rsidR="00C82A63" w:rsidRPr="005E2536" w:rsidTr="00C82A63">
        <w:trPr>
          <w:trHeight w:val="4170"/>
          <w:tblHeader/>
        </w:trPr>
        <w:tc>
          <w:tcPr>
            <w:tcW w:w="4315" w:type="dxa"/>
            <w:tcBorders>
              <w:top w:val="single" w:sz="4" w:space="0" w:color="auto"/>
              <w:left w:val="single" w:sz="4" w:space="0" w:color="auto"/>
              <w:bottom w:val="single" w:sz="4" w:space="0" w:color="auto"/>
              <w:right w:val="single" w:sz="4" w:space="0" w:color="auto"/>
            </w:tcBorders>
          </w:tcPr>
          <w:p w:rsidR="00C82A63" w:rsidRDefault="00C82A63" w:rsidP="00C82A63">
            <w:pPr>
              <w:pStyle w:val="ConsPlusNormal"/>
              <w:spacing w:line="204" w:lineRule="auto"/>
              <w:ind w:right="56"/>
              <w:jc w:val="both"/>
              <w:rPr>
                <w:bCs/>
                <w:iCs/>
              </w:rPr>
            </w:pPr>
            <w:r w:rsidRPr="00C82A63">
              <w:rPr>
                <w:bCs/>
                <w:iCs/>
              </w:rPr>
              <w:t>вернуть одностороннее движение);</w:t>
            </w:r>
            <w:r>
              <w:rPr>
                <w:bCs/>
                <w:iCs/>
              </w:rPr>
              <w:t xml:space="preserve"> п</w:t>
            </w:r>
            <w:r w:rsidRPr="006F458A">
              <w:rPr>
                <w:bCs/>
                <w:iCs/>
              </w:rPr>
              <w:t xml:space="preserve">редусмотреть ремонт дорожного покрытия по ул. Верещагина, постоянно размываемого ливневыми потоками воды со стороны </w:t>
            </w:r>
            <w:r>
              <w:rPr>
                <w:bCs/>
                <w:iCs/>
              </w:rPr>
              <w:t xml:space="preserve">                 </w:t>
            </w:r>
            <w:r w:rsidRPr="006F458A">
              <w:rPr>
                <w:bCs/>
                <w:iCs/>
              </w:rPr>
              <w:t xml:space="preserve">ул. </w:t>
            </w:r>
            <w:proofErr w:type="spellStart"/>
            <w:r w:rsidRPr="006F458A">
              <w:rPr>
                <w:bCs/>
                <w:iCs/>
              </w:rPr>
              <w:t>Хользунова</w:t>
            </w:r>
            <w:proofErr w:type="spellEnd"/>
            <w:r w:rsidRPr="006F458A">
              <w:rPr>
                <w:bCs/>
                <w:iCs/>
              </w:rPr>
              <w:t xml:space="preserve"> при выпадении осадков</w:t>
            </w:r>
            <w:r>
              <w:rPr>
                <w:bCs/>
                <w:iCs/>
              </w:rPr>
              <w:t>;</w:t>
            </w:r>
            <w:r w:rsidRPr="006F458A">
              <w:rPr>
                <w:bCs/>
                <w:iCs/>
              </w:rPr>
              <w:t xml:space="preserve"> </w:t>
            </w:r>
          </w:p>
          <w:p w:rsidR="00C82A63" w:rsidRPr="00C82A63" w:rsidRDefault="00C82A63" w:rsidP="00C82A63">
            <w:pPr>
              <w:pStyle w:val="ConsPlusNormal"/>
              <w:spacing w:line="204" w:lineRule="auto"/>
              <w:ind w:right="56"/>
              <w:jc w:val="both"/>
              <w:rPr>
                <w:bCs/>
                <w:iCs/>
              </w:rPr>
            </w:pPr>
            <w:proofErr w:type="gramStart"/>
            <w:r>
              <w:rPr>
                <w:bCs/>
                <w:iCs/>
              </w:rPr>
              <w:t>-</w:t>
            </w:r>
            <w:r w:rsidRPr="006F458A">
              <w:rPr>
                <w:bCs/>
                <w:iCs/>
              </w:rPr>
              <w:t xml:space="preserve"> организовать отвод ливневых вод для предотвращения размывания дорожного полотна в дальнейшем; территории, образованные точками</w:t>
            </w:r>
            <w:r>
              <w:rPr>
                <w:bCs/>
                <w:iCs/>
              </w:rPr>
              <w:t xml:space="preserve"> </w:t>
            </w:r>
            <w:r w:rsidRPr="006F458A">
              <w:rPr>
                <w:bCs/>
                <w:iCs/>
              </w:rPr>
              <w:t>10/8, 10/1 - 10/4, 9/5 - 9/9, 11/1 - 11/3 в предлагаемом к рассмотрению проекте, оставить в соответствии с существующим в настоящее время расположением и состоянием, а также в целях исключения геометрически неправильного прохождения линий границ земельных участков.</w:t>
            </w:r>
            <w:proofErr w:type="gramEnd"/>
          </w:p>
        </w:tc>
        <w:tc>
          <w:tcPr>
            <w:tcW w:w="709" w:type="dxa"/>
            <w:tcBorders>
              <w:top w:val="single" w:sz="4" w:space="0" w:color="auto"/>
              <w:left w:val="single" w:sz="4" w:space="0" w:color="auto"/>
              <w:bottom w:val="single" w:sz="4" w:space="0" w:color="auto"/>
              <w:right w:val="single" w:sz="4" w:space="0" w:color="auto"/>
            </w:tcBorders>
          </w:tcPr>
          <w:p w:rsidR="00C82A63" w:rsidRDefault="00C82A63" w:rsidP="000C3316">
            <w:pPr>
              <w:pStyle w:val="ConsPlusNormal"/>
              <w:spacing w:line="204" w:lineRule="auto"/>
              <w:ind w:right="56"/>
              <w:jc w:val="center"/>
              <w:rPr>
                <w:szCs w:val="24"/>
              </w:rPr>
            </w:pPr>
          </w:p>
        </w:tc>
        <w:tc>
          <w:tcPr>
            <w:tcW w:w="5386" w:type="dxa"/>
            <w:tcBorders>
              <w:top w:val="single" w:sz="4" w:space="0" w:color="auto"/>
              <w:left w:val="single" w:sz="4" w:space="0" w:color="auto"/>
              <w:bottom w:val="single" w:sz="4" w:space="0" w:color="auto"/>
              <w:right w:val="single" w:sz="4" w:space="0" w:color="auto"/>
            </w:tcBorders>
          </w:tcPr>
          <w:p w:rsidR="00C82A63" w:rsidRPr="000C3316" w:rsidRDefault="00C82A63" w:rsidP="00C82A63">
            <w:pPr>
              <w:pStyle w:val="ConsPlusNormal"/>
              <w:spacing w:line="204" w:lineRule="auto"/>
              <w:ind w:right="56"/>
              <w:jc w:val="both"/>
            </w:pPr>
            <w:r w:rsidRPr="000C3316">
              <w:t>В связи с чем, данные предложения могут быть учтены при подготовке соответствующих проектов по каждому из указанных  мероприятий.</w:t>
            </w:r>
          </w:p>
        </w:tc>
      </w:tr>
    </w:tbl>
    <w:p w:rsidR="006A3DAF" w:rsidRPr="00C42404" w:rsidRDefault="006A3DAF" w:rsidP="000C3316">
      <w:pPr>
        <w:spacing w:line="204" w:lineRule="auto"/>
        <w:ind w:right="56"/>
        <w:jc w:val="both"/>
        <w:rPr>
          <w:sz w:val="16"/>
          <w:szCs w:val="16"/>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709"/>
        <w:gridCol w:w="5386"/>
      </w:tblGrid>
      <w:tr w:rsidR="00DD3DCB" w:rsidRPr="005E2536" w:rsidTr="000C3316">
        <w:trPr>
          <w:trHeight w:val="1292"/>
        </w:trPr>
        <w:tc>
          <w:tcPr>
            <w:tcW w:w="4315" w:type="dxa"/>
            <w:tcBorders>
              <w:top w:val="single" w:sz="4" w:space="0" w:color="auto"/>
              <w:left w:val="single" w:sz="4" w:space="0" w:color="auto"/>
              <w:bottom w:val="single" w:sz="4" w:space="0" w:color="auto"/>
              <w:right w:val="single" w:sz="4" w:space="0" w:color="auto"/>
            </w:tcBorders>
          </w:tcPr>
          <w:p w:rsidR="00DD3DCB" w:rsidRPr="005E2536" w:rsidRDefault="00DD3DCB" w:rsidP="000C3316">
            <w:pPr>
              <w:pStyle w:val="ConsPlusNormal"/>
              <w:spacing w:line="204" w:lineRule="auto"/>
              <w:ind w:right="56"/>
              <w:rPr>
                <w:szCs w:val="24"/>
              </w:rPr>
            </w:pPr>
            <w:r w:rsidRPr="005E2536">
              <w:rPr>
                <w:rFonts w:eastAsia="Calibri"/>
                <w:szCs w:val="24"/>
              </w:rPr>
              <w:t>Предложения и замечания от иных участников общественных обсуждений</w:t>
            </w:r>
          </w:p>
        </w:tc>
        <w:tc>
          <w:tcPr>
            <w:tcW w:w="709" w:type="dxa"/>
            <w:tcBorders>
              <w:top w:val="single" w:sz="4" w:space="0" w:color="auto"/>
              <w:left w:val="single" w:sz="4" w:space="0" w:color="auto"/>
              <w:bottom w:val="single" w:sz="4" w:space="0" w:color="auto"/>
              <w:right w:val="single" w:sz="4" w:space="0" w:color="auto"/>
            </w:tcBorders>
          </w:tcPr>
          <w:p w:rsidR="00DD3DCB" w:rsidRPr="005E2536" w:rsidRDefault="00DD3DCB" w:rsidP="000C3316">
            <w:pPr>
              <w:pStyle w:val="ConsPlusNormal"/>
              <w:spacing w:line="204" w:lineRule="auto"/>
              <w:ind w:right="56"/>
              <w:jc w:val="center"/>
              <w:rPr>
                <w:szCs w:val="24"/>
              </w:rPr>
            </w:pPr>
            <w:r w:rsidRPr="005E2536">
              <w:rPr>
                <w:szCs w:val="24"/>
              </w:rPr>
              <w:t>Кол-во</w:t>
            </w:r>
          </w:p>
        </w:tc>
        <w:tc>
          <w:tcPr>
            <w:tcW w:w="5386" w:type="dxa"/>
            <w:tcBorders>
              <w:top w:val="single" w:sz="4" w:space="0" w:color="auto"/>
              <w:left w:val="single" w:sz="4" w:space="0" w:color="auto"/>
              <w:bottom w:val="single" w:sz="4" w:space="0" w:color="auto"/>
              <w:right w:val="single" w:sz="4" w:space="0" w:color="auto"/>
            </w:tcBorders>
          </w:tcPr>
          <w:p w:rsidR="00DD3DCB" w:rsidRPr="005E2536" w:rsidRDefault="00DD3DCB" w:rsidP="000C3316">
            <w:pPr>
              <w:pStyle w:val="ConsPlusNormal"/>
              <w:spacing w:line="204" w:lineRule="auto"/>
              <w:ind w:right="56"/>
              <w:jc w:val="center"/>
              <w:rPr>
                <w:szCs w:val="24"/>
              </w:rPr>
            </w:pPr>
            <w:r w:rsidRPr="005E2536">
              <w:rPr>
                <w:rFonts w:eastAsia="Calibri"/>
                <w:szCs w:val="24"/>
              </w:rPr>
              <w:t>Рекомендации организатора общественных обсуждений о целесообразности/нецелесообразности учета внесенных участниками общественных обсуждений предложений и замечаний</w:t>
            </w:r>
          </w:p>
        </w:tc>
      </w:tr>
      <w:tr w:rsidR="00DD3DCB" w:rsidRPr="0096307B" w:rsidTr="004736CF">
        <w:trPr>
          <w:trHeight w:val="245"/>
        </w:trPr>
        <w:tc>
          <w:tcPr>
            <w:tcW w:w="4315" w:type="dxa"/>
            <w:tcBorders>
              <w:top w:val="single" w:sz="4" w:space="0" w:color="auto"/>
              <w:left w:val="single" w:sz="4" w:space="0" w:color="auto"/>
              <w:bottom w:val="single" w:sz="4" w:space="0" w:color="auto"/>
              <w:right w:val="single" w:sz="4" w:space="0" w:color="auto"/>
            </w:tcBorders>
          </w:tcPr>
          <w:p w:rsidR="000F32E4" w:rsidRPr="0096307B" w:rsidRDefault="00FB1526" w:rsidP="000C3316">
            <w:pPr>
              <w:pStyle w:val="ConsPlusNormal"/>
              <w:spacing w:line="204" w:lineRule="auto"/>
              <w:jc w:val="both"/>
              <w:rPr>
                <w:sz w:val="22"/>
                <w:szCs w:val="22"/>
              </w:rPr>
            </w:pPr>
            <w:r>
              <w:rPr>
                <w:sz w:val="22"/>
                <w:szCs w:val="22"/>
              </w:rPr>
              <w:t>Против сноса частных домов, строительства многоквартирных домов в границах рассматриваемой территории</w:t>
            </w:r>
          </w:p>
        </w:tc>
        <w:tc>
          <w:tcPr>
            <w:tcW w:w="709" w:type="dxa"/>
            <w:tcBorders>
              <w:top w:val="single" w:sz="4" w:space="0" w:color="auto"/>
              <w:left w:val="single" w:sz="4" w:space="0" w:color="auto"/>
              <w:bottom w:val="single" w:sz="4" w:space="0" w:color="auto"/>
              <w:right w:val="single" w:sz="4" w:space="0" w:color="auto"/>
            </w:tcBorders>
          </w:tcPr>
          <w:p w:rsidR="00DD3DCB" w:rsidRPr="0096307B" w:rsidRDefault="00EB7131" w:rsidP="000C3316">
            <w:pPr>
              <w:pStyle w:val="ConsPlusNormal"/>
              <w:spacing w:line="204" w:lineRule="auto"/>
              <w:jc w:val="center"/>
              <w:rPr>
                <w:sz w:val="22"/>
                <w:szCs w:val="22"/>
              </w:rPr>
            </w:pPr>
            <w:r>
              <w:rPr>
                <w:sz w:val="22"/>
                <w:szCs w:val="22"/>
              </w:rPr>
              <w:t>3</w:t>
            </w:r>
          </w:p>
        </w:tc>
        <w:tc>
          <w:tcPr>
            <w:tcW w:w="5386" w:type="dxa"/>
            <w:tcBorders>
              <w:top w:val="single" w:sz="4" w:space="0" w:color="auto"/>
              <w:left w:val="single" w:sz="4" w:space="0" w:color="auto"/>
              <w:bottom w:val="single" w:sz="4" w:space="0" w:color="auto"/>
              <w:right w:val="single" w:sz="4" w:space="0" w:color="auto"/>
            </w:tcBorders>
          </w:tcPr>
          <w:p w:rsidR="00DD3DCB" w:rsidRPr="0096307B" w:rsidRDefault="00EB7131" w:rsidP="000C3316">
            <w:pPr>
              <w:pStyle w:val="ConsPlusNormal"/>
              <w:spacing w:line="204" w:lineRule="auto"/>
              <w:jc w:val="both"/>
              <w:rPr>
                <w:sz w:val="22"/>
                <w:szCs w:val="22"/>
              </w:rPr>
            </w:pPr>
            <w:r>
              <w:rPr>
                <w:rFonts w:eastAsia="Calibri"/>
                <w:szCs w:val="24"/>
              </w:rPr>
              <w:t>Нецелесообразно к учету. Согласно подготовленному в составе документации проекту планировки территории, размещение объектов капитального строительства, а также мероприятия по сносу существующих жилых домов не предусмотрены.</w:t>
            </w:r>
          </w:p>
        </w:tc>
      </w:tr>
    </w:tbl>
    <w:p w:rsidR="00B26290" w:rsidRDefault="00B26290" w:rsidP="00A14A78">
      <w:pPr>
        <w:ind w:right="-143"/>
        <w:jc w:val="both"/>
      </w:pPr>
    </w:p>
    <w:p w:rsidR="00A367A6" w:rsidRDefault="00A367A6" w:rsidP="00A14A78">
      <w:pPr>
        <w:ind w:right="-143"/>
        <w:jc w:val="both"/>
      </w:pPr>
      <w:r w:rsidRPr="005E2536">
        <w:t>Признать общест</w:t>
      </w:r>
      <w:r w:rsidR="00694BA5" w:rsidRPr="005E2536">
        <w:t>венные обсуждения состоявшимися</w:t>
      </w:r>
      <w:r w:rsidR="008D344E" w:rsidRPr="005E2536">
        <w:t>.</w:t>
      </w:r>
    </w:p>
    <w:p w:rsidR="00BD2CAF" w:rsidRPr="005E2536" w:rsidRDefault="00BD2CAF" w:rsidP="00BD2CAF">
      <w:pPr>
        <w:jc w:val="both"/>
      </w:pPr>
      <w:r w:rsidRPr="005E2536">
        <w:t>Рекомендовать проект к утверждению в установленном порядке.</w:t>
      </w:r>
    </w:p>
    <w:p w:rsidR="00BD2CAF" w:rsidRDefault="00BD2CAF" w:rsidP="00A14A78">
      <w:pPr>
        <w:ind w:right="-143"/>
        <w:jc w:val="both"/>
      </w:pPr>
    </w:p>
    <w:p w:rsidR="0056223A" w:rsidRDefault="0056223A" w:rsidP="0056223A">
      <w:pPr>
        <w:jc w:val="both"/>
      </w:pPr>
    </w:p>
    <w:p w:rsidR="00FB1526" w:rsidRPr="0056223A" w:rsidRDefault="00FB1526" w:rsidP="0056223A">
      <w:pPr>
        <w:jc w:val="both"/>
      </w:pPr>
    </w:p>
    <w:p w:rsidR="0056223A" w:rsidRPr="0056223A" w:rsidRDefault="0056223A" w:rsidP="0056223A">
      <w:pPr>
        <w:jc w:val="both"/>
      </w:pPr>
      <w:r w:rsidRPr="0056223A">
        <w:t xml:space="preserve">Заместитель председателя комиссии </w:t>
      </w:r>
    </w:p>
    <w:p w:rsidR="0056223A" w:rsidRPr="0056223A" w:rsidRDefault="0056223A" w:rsidP="0056223A">
      <w:pPr>
        <w:jc w:val="both"/>
      </w:pPr>
      <w:r w:rsidRPr="0056223A">
        <w:t xml:space="preserve">по землепользованию и застройке </w:t>
      </w:r>
    </w:p>
    <w:p w:rsidR="0056223A" w:rsidRPr="0056223A" w:rsidRDefault="0056223A" w:rsidP="0056223A">
      <w:pPr>
        <w:jc w:val="both"/>
      </w:pPr>
      <w:r w:rsidRPr="0056223A">
        <w:t xml:space="preserve">городского округа город Воронеж        </w:t>
      </w:r>
      <w:r w:rsidRPr="0056223A">
        <w:tab/>
      </w:r>
      <w:r w:rsidRPr="0056223A">
        <w:tab/>
        <w:t xml:space="preserve">                           </w:t>
      </w:r>
      <w:r>
        <w:t xml:space="preserve">                                   </w:t>
      </w:r>
      <w:r w:rsidRPr="0056223A">
        <w:t>Г.Ю. Чурсанов</w:t>
      </w:r>
    </w:p>
    <w:p w:rsidR="0056223A" w:rsidRPr="0056223A" w:rsidRDefault="0056223A" w:rsidP="0056223A">
      <w:pPr>
        <w:jc w:val="both"/>
      </w:pPr>
    </w:p>
    <w:p w:rsidR="0056223A" w:rsidRPr="0056223A" w:rsidRDefault="0056223A" w:rsidP="0056223A">
      <w:pPr>
        <w:jc w:val="both"/>
      </w:pPr>
      <w:r w:rsidRPr="0056223A">
        <w:t xml:space="preserve">Секретарь комиссии </w:t>
      </w:r>
    </w:p>
    <w:p w:rsidR="0056223A" w:rsidRPr="0056223A" w:rsidRDefault="0056223A" w:rsidP="0056223A">
      <w:pPr>
        <w:jc w:val="both"/>
      </w:pPr>
      <w:r w:rsidRPr="0056223A">
        <w:t xml:space="preserve">по землепользованию и застройке </w:t>
      </w:r>
    </w:p>
    <w:p w:rsidR="00DA5055" w:rsidRDefault="0056223A" w:rsidP="00A70027">
      <w:pPr>
        <w:ind w:right="-86"/>
        <w:contextualSpacing/>
        <w:jc w:val="both"/>
      </w:pPr>
      <w:r w:rsidRPr="0056223A">
        <w:t xml:space="preserve">городского округа город Воронеж                                                  </w:t>
      </w:r>
      <w:r>
        <w:t xml:space="preserve">                                   </w:t>
      </w:r>
      <w:r w:rsidR="003F2B00">
        <w:t xml:space="preserve">   </w:t>
      </w:r>
      <w:r w:rsidRPr="0056223A">
        <w:t xml:space="preserve">Е.В. </w:t>
      </w:r>
      <w:proofErr w:type="spellStart"/>
      <w:r w:rsidRPr="0056223A">
        <w:t>Зарникова</w:t>
      </w:r>
      <w:proofErr w:type="spellEnd"/>
    </w:p>
    <w:sectPr w:rsidR="00DA5055" w:rsidSect="00C42404">
      <w:headerReference w:type="default" r:id="rId8"/>
      <w:pgSz w:w="11906" w:h="16838"/>
      <w:pgMar w:top="0" w:right="567" w:bottom="142"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E49" w:rsidRDefault="00F60E49" w:rsidP="00067BAF">
      <w:r>
        <w:separator/>
      </w:r>
    </w:p>
  </w:endnote>
  <w:endnote w:type="continuationSeparator" w:id="0">
    <w:p w:rsidR="00F60E49" w:rsidRDefault="00F60E49" w:rsidP="00067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E49" w:rsidRDefault="00F60E49" w:rsidP="00067BAF">
      <w:r>
        <w:separator/>
      </w:r>
    </w:p>
  </w:footnote>
  <w:footnote w:type="continuationSeparator" w:id="0">
    <w:p w:rsidR="00F60E49" w:rsidRDefault="00F60E49" w:rsidP="00067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2032"/>
      <w:docPartObj>
        <w:docPartGallery w:val="Page Numbers (Top of Page)"/>
        <w:docPartUnique/>
      </w:docPartObj>
    </w:sdtPr>
    <w:sdtEndPr/>
    <w:sdtContent>
      <w:p w:rsidR="00EB7131" w:rsidRDefault="00EB7131">
        <w:pPr>
          <w:pStyle w:val="a8"/>
          <w:jc w:val="center"/>
        </w:pPr>
        <w:r>
          <w:fldChar w:fldCharType="begin"/>
        </w:r>
        <w:r>
          <w:instrText xml:space="preserve"> PAGE   \* MERGEFORMAT </w:instrText>
        </w:r>
        <w:r>
          <w:fldChar w:fldCharType="separate"/>
        </w:r>
        <w:r w:rsidR="000C1F79">
          <w:rPr>
            <w:noProof/>
          </w:rPr>
          <w:t>2</w:t>
        </w:r>
        <w:r>
          <w:rPr>
            <w:noProof/>
          </w:rPr>
          <w:fldChar w:fldCharType="end"/>
        </w:r>
      </w:p>
    </w:sdtContent>
  </w:sdt>
  <w:p w:rsidR="00EB7131" w:rsidRDefault="00EB713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93F"/>
    <w:multiLevelType w:val="hybridMultilevel"/>
    <w:tmpl w:val="9CDC1AC4"/>
    <w:lvl w:ilvl="0" w:tplc="5D9E065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17D75A01"/>
    <w:multiLevelType w:val="hybridMultilevel"/>
    <w:tmpl w:val="49F4A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45785A"/>
    <w:multiLevelType w:val="hybridMultilevel"/>
    <w:tmpl w:val="49CA4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D125A7"/>
    <w:multiLevelType w:val="hybridMultilevel"/>
    <w:tmpl w:val="24845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CD7125"/>
    <w:multiLevelType w:val="hybridMultilevel"/>
    <w:tmpl w:val="9A588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A45"/>
    <w:rsid w:val="00007D13"/>
    <w:rsid w:val="00015827"/>
    <w:rsid w:val="000243B4"/>
    <w:rsid w:val="00026A1E"/>
    <w:rsid w:val="00027F3F"/>
    <w:rsid w:val="00030B98"/>
    <w:rsid w:val="000327E9"/>
    <w:rsid w:val="000343C5"/>
    <w:rsid w:val="00040A88"/>
    <w:rsid w:val="00042442"/>
    <w:rsid w:val="000433DB"/>
    <w:rsid w:val="00052682"/>
    <w:rsid w:val="00052F19"/>
    <w:rsid w:val="00064213"/>
    <w:rsid w:val="000662AC"/>
    <w:rsid w:val="00066C6B"/>
    <w:rsid w:val="00067BAF"/>
    <w:rsid w:val="00070856"/>
    <w:rsid w:val="0007283D"/>
    <w:rsid w:val="00073CC7"/>
    <w:rsid w:val="000749F9"/>
    <w:rsid w:val="00085885"/>
    <w:rsid w:val="00087B81"/>
    <w:rsid w:val="000930C5"/>
    <w:rsid w:val="00093E0B"/>
    <w:rsid w:val="00095A39"/>
    <w:rsid w:val="00095F53"/>
    <w:rsid w:val="000A6528"/>
    <w:rsid w:val="000A723A"/>
    <w:rsid w:val="000B0065"/>
    <w:rsid w:val="000B6EF5"/>
    <w:rsid w:val="000B75AA"/>
    <w:rsid w:val="000C1F79"/>
    <w:rsid w:val="000C3316"/>
    <w:rsid w:val="000C5772"/>
    <w:rsid w:val="000D2386"/>
    <w:rsid w:val="000D33B6"/>
    <w:rsid w:val="000E0F95"/>
    <w:rsid w:val="000F32E4"/>
    <w:rsid w:val="000F5C29"/>
    <w:rsid w:val="00100C69"/>
    <w:rsid w:val="00100EDF"/>
    <w:rsid w:val="00103256"/>
    <w:rsid w:val="00107D48"/>
    <w:rsid w:val="00111A41"/>
    <w:rsid w:val="00116A22"/>
    <w:rsid w:val="00121AB6"/>
    <w:rsid w:val="0012417C"/>
    <w:rsid w:val="001243AC"/>
    <w:rsid w:val="0012685E"/>
    <w:rsid w:val="0012746D"/>
    <w:rsid w:val="00131B7B"/>
    <w:rsid w:val="00131FA5"/>
    <w:rsid w:val="001515AD"/>
    <w:rsid w:val="001554CE"/>
    <w:rsid w:val="0015572F"/>
    <w:rsid w:val="001637F8"/>
    <w:rsid w:val="00164822"/>
    <w:rsid w:val="00173A6F"/>
    <w:rsid w:val="00174379"/>
    <w:rsid w:val="00174B4B"/>
    <w:rsid w:val="00175197"/>
    <w:rsid w:val="00182EE7"/>
    <w:rsid w:val="00185F05"/>
    <w:rsid w:val="00186778"/>
    <w:rsid w:val="00193EDA"/>
    <w:rsid w:val="001A01E3"/>
    <w:rsid w:val="001A42B9"/>
    <w:rsid w:val="001A54B2"/>
    <w:rsid w:val="001B160A"/>
    <w:rsid w:val="001C43DD"/>
    <w:rsid w:val="001D00FF"/>
    <w:rsid w:val="001D0E0A"/>
    <w:rsid w:val="001D1B8B"/>
    <w:rsid w:val="001D1C24"/>
    <w:rsid w:val="001D4D70"/>
    <w:rsid w:val="001E1DC9"/>
    <w:rsid w:val="001E74E9"/>
    <w:rsid w:val="001F1C9E"/>
    <w:rsid w:val="002011CD"/>
    <w:rsid w:val="00204F30"/>
    <w:rsid w:val="002050D7"/>
    <w:rsid w:val="00205638"/>
    <w:rsid w:val="00213087"/>
    <w:rsid w:val="0021415C"/>
    <w:rsid w:val="00215CC4"/>
    <w:rsid w:val="00220C35"/>
    <w:rsid w:val="00222D69"/>
    <w:rsid w:val="002269FC"/>
    <w:rsid w:val="00235946"/>
    <w:rsid w:val="00237F65"/>
    <w:rsid w:val="002444F7"/>
    <w:rsid w:val="00245CE9"/>
    <w:rsid w:val="00247C0F"/>
    <w:rsid w:val="00250C6B"/>
    <w:rsid w:val="002601F5"/>
    <w:rsid w:val="002659C1"/>
    <w:rsid w:val="00266F36"/>
    <w:rsid w:val="00273DD6"/>
    <w:rsid w:val="002763D0"/>
    <w:rsid w:val="0027785C"/>
    <w:rsid w:val="002824CA"/>
    <w:rsid w:val="00286155"/>
    <w:rsid w:val="00290800"/>
    <w:rsid w:val="0029232F"/>
    <w:rsid w:val="00293E24"/>
    <w:rsid w:val="00294FD3"/>
    <w:rsid w:val="002A1177"/>
    <w:rsid w:val="002A550A"/>
    <w:rsid w:val="002A5A8C"/>
    <w:rsid w:val="002A696A"/>
    <w:rsid w:val="002B0F28"/>
    <w:rsid w:val="002B1E6F"/>
    <w:rsid w:val="002B7F7B"/>
    <w:rsid w:val="002C7B69"/>
    <w:rsid w:val="002D6B19"/>
    <w:rsid w:val="002E07D1"/>
    <w:rsid w:val="002E4386"/>
    <w:rsid w:val="002E5B75"/>
    <w:rsid w:val="002F0070"/>
    <w:rsid w:val="002F0BD7"/>
    <w:rsid w:val="002F6D5A"/>
    <w:rsid w:val="003143C7"/>
    <w:rsid w:val="00314BA1"/>
    <w:rsid w:val="00316588"/>
    <w:rsid w:val="0031733D"/>
    <w:rsid w:val="003220F8"/>
    <w:rsid w:val="00322B91"/>
    <w:rsid w:val="00330250"/>
    <w:rsid w:val="00330A37"/>
    <w:rsid w:val="003330DA"/>
    <w:rsid w:val="003356C5"/>
    <w:rsid w:val="00335D1F"/>
    <w:rsid w:val="00335F9A"/>
    <w:rsid w:val="00340574"/>
    <w:rsid w:val="003459CF"/>
    <w:rsid w:val="00351634"/>
    <w:rsid w:val="003551F4"/>
    <w:rsid w:val="003572AB"/>
    <w:rsid w:val="00362BEB"/>
    <w:rsid w:val="00364095"/>
    <w:rsid w:val="00373665"/>
    <w:rsid w:val="00380CA0"/>
    <w:rsid w:val="00383ED7"/>
    <w:rsid w:val="00386AB0"/>
    <w:rsid w:val="00397096"/>
    <w:rsid w:val="003A19CA"/>
    <w:rsid w:val="003A2E46"/>
    <w:rsid w:val="003B103F"/>
    <w:rsid w:val="003B3FA5"/>
    <w:rsid w:val="003B6912"/>
    <w:rsid w:val="003C09CD"/>
    <w:rsid w:val="003C1A45"/>
    <w:rsid w:val="003D1D68"/>
    <w:rsid w:val="003D27A6"/>
    <w:rsid w:val="003D2CED"/>
    <w:rsid w:val="003D3110"/>
    <w:rsid w:val="003D6128"/>
    <w:rsid w:val="003D7425"/>
    <w:rsid w:val="003E2C3F"/>
    <w:rsid w:val="003E3BEC"/>
    <w:rsid w:val="003E4C5A"/>
    <w:rsid w:val="003E6F65"/>
    <w:rsid w:val="003E7896"/>
    <w:rsid w:val="003E79E9"/>
    <w:rsid w:val="003F01B2"/>
    <w:rsid w:val="003F2B00"/>
    <w:rsid w:val="003F3BAB"/>
    <w:rsid w:val="003F7FB9"/>
    <w:rsid w:val="00403E8D"/>
    <w:rsid w:val="00404A16"/>
    <w:rsid w:val="00407DDC"/>
    <w:rsid w:val="004101D8"/>
    <w:rsid w:val="00425406"/>
    <w:rsid w:val="00425B78"/>
    <w:rsid w:val="004265C7"/>
    <w:rsid w:val="00430A81"/>
    <w:rsid w:val="00433626"/>
    <w:rsid w:val="004405AD"/>
    <w:rsid w:val="00443F47"/>
    <w:rsid w:val="00445E36"/>
    <w:rsid w:val="00450A07"/>
    <w:rsid w:val="00463E9E"/>
    <w:rsid w:val="00464055"/>
    <w:rsid w:val="00471B9B"/>
    <w:rsid w:val="004727DD"/>
    <w:rsid w:val="004736CF"/>
    <w:rsid w:val="0047504A"/>
    <w:rsid w:val="00484059"/>
    <w:rsid w:val="004948CD"/>
    <w:rsid w:val="004A1405"/>
    <w:rsid w:val="004A1EEE"/>
    <w:rsid w:val="004A746A"/>
    <w:rsid w:val="004B098D"/>
    <w:rsid w:val="004B4EC3"/>
    <w:rsid w:val="004B5BD8"/>
    <w:rsid w:val="004D0CC0"/>
    <w:rsid w:val="004D0D4B"/>
    <w:rsid w:val="004D116F"/>
    <w:rsid w:val="004D6DB6"/>
    <w:rsid w:val="004F2193"/>
    <w:rsid w:val="004F3184"/>
    <w:rsid w:val="004F3947"/>
    <w:rsid w:val="004F4456"/>
    <w:rsid w:val="004F522E"/>
    <w:rsid w:val="004F5E3B"/>
    <w:rsid w:val="004F6608"/>
    <w:rsid w:val="00502172"/>
    <w:rsid w:val="00504C69"/>
    <w:rsid w:val="00514C87"/>
    <w:rsid w:val="00515BAB"/>
    <w:rsid w:val="005212F0"/>
    <w:rsid w:val="00524946"/>
    <w:rsid w:val="0052587D"/>
    <w:rsid w:val="005318E1"/>
    <w:rsid w:val="0055428F"/>
    <w:rsid w:val="00554C28"/>
    <w:rsid w:val="00561F84"/>
    <w:rsid w:val="0056223A"/>
    <w:rsid w:val="00562D62"/>
    <w:rsid w:val="00563DAB"/>
    <w:rsid w:val="00570270"/>
    <w:rsid w:val="005769A0"/>
    <w:rsid w:val="005815E6"/>
    <w:rsid w:val="00581D76"/>
    <w:rsid w:val="005843DF"/>
    <w:rsid w:val="00591D91"/>
    <w:rsid w:val="00592844"/>
    <w:rsid w:val="00593FD9"/>
    <w:rsid w:val="0059504A"/>
    <w:rsid w:val="0059623F"/>
    <w:rsid w:val="005A2F63"/>
    <w:rsid w:val="005B197C"/>
    <w:rsid w:val="005C09AA"/>
    <w:rsid w:val="005C3E8B"/>
    <w:rsid w:val="005C7D41"/>
    <w:rsid w:val="005D0E3A"/>
    <w:rsid w:val="005D15B2"/>
    <w:rsid w:val="005D527D"/>
    <w:rsid w:val="005E22DB"/>
    <w:rsid w:val="005E2536"/>
    <w:rsid w:val="005E5D6B"/>
    <w:rsid w:val="005F4E37"/>
    <w:rsid w:val="005F76D1"/>
    <w:rsid w:val="006022B1"/>
    <w:rsid w:val="006059AE"/>
    <w:rsid w:val="0060785A"/>
    <w:rsid w:val="006209D6"/>
    <w:rsid w:val="00621EDB"/>
    <w:rsid w:val="00623824"/>
    <w:rsid w:val="0062425E"/>
    <w:rsid w:val="0062750B"/>
    <w:rsid w:val="00630446"/>
    <w:rsid w:val="00630BF5"/>
    <w:rsid w:val="00642AC8"/>
    <w:rsid w:val="00644774"/>
    <w:rsid w:val="00645416"/>
    <w:rsid w:val="00652841"/>
    <w:rsid w:val="00663C42"/>
    <w:rsid w:val="00665645"/>
    <w:rsid w:val="006711FB"/>
    <w:rsid w:val="00671C15"/>
    <w:rsid w:val="00673E7A"/>
    <w:rsid w:val="006753DB"/>
    <w:rsid w:val="0067698D"/>
    <w:rsid w:val="0068048C"/>
    <w:rsid w:val="00680C19"/>
    <w:rsid w:val="00683632"/>
    <w:rsid w:val="00694BA5"/>
    <w:rsid w:val="0069785E"/>
    <w:rsid w:val="006A0E0F"/>
    <w:rsid w:val="006A2EF8"/>
    <w:rsid w:val="006A3DAF"/>
    <w:rsid w:val="006B0594"/>
    <w:rsid w:val="006C0D3D"/>
    <w:rsid w:val="006C18BE"/>
    <w:rsid w:val="006D29A2"/>
    <w:rsid w:val="006D73E4"/>
    <w:rsid w:val="006E45F0"/>
    <w:rsid w:val="006E4CC4"/>
    <w:rsid w:val="006E5155"/>
    <w:rsid w:val="006E517D"/>
    <w:rsid w:val="006F458A"/>
    <w:rsid w:val="006F48A7"/>
    <w:rsid w:val="006F4DEE"/>
    <w:rsid w:val="006F6D2F"/>
    <w:rsid w:val="00702A72"/>
    <w:rsid w:val="00706D6E"/>
    <w:rsid w:val="007128F8"/>
    <w:rsid w:val="00714579"/>
    <w:rsid w:val="00722289"/>
    <w:rsid w:val="007356A6"/>
    <w:rsid w:val="00744668"/>
    <w:rsid w:val="007524E9"/>
    <w:rsid w:val="00755334"/>
    <w:rsid w:val="00761FBE"/>
    <w:rsid w:val="0076376F"/>
    <w:rsid w:val="00766FBF"/>
    <w:rsid w:val="00767064"/>
    <w:rsid w:val="0077019E"/>
    <w:rsid w:val="00772918"/>
    <w:rsid w:val="00785C68"/>
    <w:rsid w:val="00790765"/>
    <w:rsid w:val="007921D5"/>
    <w:rsid w:val="0079428F"/>
    <w:rsid w:val="0079451D"/>
    <w:rsid w:val="00797739"/>
    <w:rsid w:val="007A4720"/>
    <w:rsid w:val="007B489F"/>
    <w:rsid w:val="007B7C13"/>
    <w:rsid w:val="007C74AB"/>
    <w:rsid w:val="007C7C28"/>
    <w:rsid w:val="007D63C1"/>
    <w:rsid w:val="007E523E"/>
    <w:rsid w:val="007E57DD"/>
    <w:rsid w:val="007F1495"/>
    <w:rsid w:val="007F3819"/>
    <w:rsid w:val="007F570A"/>
    <w:rsid w:val="00801BD8"/>
    <w:rsid w:val="008028F0"/>
    <w:rsid w:val="00814914"/>
    <w:rsid w:val="00817331"/>
    <w:rsid w:val="00824F5E"/>
    <w:rsid w:val="00827F08"/>
    <w:rsid w:val="00827FE5"/>
    <w:rsid w:val="00831941"/>
    <w:rsid w:val="00840265"/>
    <w:rsid w:val="00840ED6"/>
    <w:rsid w:val="00853CA0"/>
    <w:rsid w:val="00862CA8"/>
    <w:rsid w:val="00863A47"/>
    <w:rsid w:val="00866A4C"/>
    <w:rsid w:val="0086788B"/>
    <w:rsid w:val="00871293"/>
    <w:rsid w:val="00871E51"/>
    <w:rsid w:val="00872588"/>
    <w:rsid w:val="00880BE1"/>
    <w:rsid w:val="008934CD"/>
    <w:rsid w:val="00894267"/>
    <w:rsid w:val="0089536E"/>
    <w:rsid w:val="008D0ABE"/>
    <w:rsid w:val="008D344E"/>
    <w:rsid w:val="008D36C6"/>
    <w:rsid w:val="008E034D"/>
    <w:rsid w:val="008E458C"/>
    <w:rsid w:val="008E782D"/>
    <w:rsid w:val="008F205D"/>
    <w:rsid w:val="008F78B6"/>
    <w:rsid w:val="00900023"/>
    <w:rsid w:val="009006DE"/>
    <w:rsid w:val="0090552E"/>
    <w:rsid w:val="009055E9"/>
    <w:rsid w:val="00911A9F"/>
    <w:rsid w:val="00912A4F"/>
    <w:rsid w:val="009147CF"/>
    <w:rsid w:val="00917A90"/>
    <w:rsid w:val="009206D8"/>
    <w:rsid w:val="00922C59"/>
    <w:rsid w:val="00926CE1"/>
    <w:rsid w:val="009313CA"/>
    <w:rsid w:val="00932F25"/>
    <w:rsid w:val="009431B6"/>
    <w:rsid w:val="00951D2C"/>
    <w:rsid w:val="0095688F"/>
    <w:rsid w:val="0095758B"/>
    <w:rsid w:val="00964C74"/>
    <w:rsid w:val="0097116F"/>
    <w:rsid w:val="009717DD"/>
    <w:rsid w:val="009718C8"/>
    <w:rsid w:val="00973580"/>
    <w:rsid w:val="00974849"/>
    <w:rsid w:val="00975FAC"/>
    <w:rsid w:val="009775FD"/>
    <w:rsid w:val="009840E0"/>
    <w:rsid w:val="009927E2"/>
    <w:rsid w:val="009A720D"/>
    <w:rsid w:val="009B11B6"/>
    <w:rsid w:val="009B2FB9"/>
    <w:rsid w:val="009B4794"/>
    <w:rsid w:val="009C0851"/>
    <w:rsid w:val="009C099B"/>
    <w:rsid w:val="009C208A"/>
    <w:rsid w:val="009C59F4"/>
    <w:rsid w:val="009C6924"/>
    <w:rsid w:val="009D2D79"/>
    <w:rsid w:val="009D7457"/>
    <w:rsid w:val="009E1969"/>
    <w:rsid w:val="009E2C0A"/>
    <w:rsid w:val="009E5BFB"/>
    <w:rsid w:val="009F0532"/>
    <w:rsid w:val="009F27D5"/>
    <w:rsid w:val="009F65B8"/>
    <w:rsid w:val="00A002E2"/>
    <w:rsid w:val="00A01014"/>
    <w:rsid w:val="00A04768"/>
    <w:rsid w:val="00A075B8"/>
    <w:rsid w:val="00A10028"/>
    <w:rsid w:val="00A1011A"/>
    <w:rsid w:val="00A10CB7"/>
    <w:rsid w:val="00A10D98"/>
    <w:rsid w:val="00A14A78"/>
    <w:rsid w:val="00A20A6F"/>
    <w:rsid w:val="00A20DCA"/>
    <w:rsid w:val="00A238BB"/>
    <w:rsid w:val="00A24B6A"/>
    <w:rsid w:val="00A26FC1"/>
    <w:rsid w:val="00A32419"/>
    <w:rsid w:val="00A3494B"/>
    <w:rsid w:val="00A367A6"/>
    <w:rsid w:val="00A42137"/>
    <w:rsid w:val="00A440D2"/>
    <w:rsid w:val="00A450EE"/>
    <w:rsid w:val="00A467E3"/>
    <w:rsid w:val="00A57B6B"/>
    <w:rsid w:val="00A60D1D"/>
    <w:rsid w:val="00A64FA2"/>
    <w:rsid w:val="00A663B0"/>
    <w:rsid w:val="00A70027"/>
    <w:rsid w:val="00A7047C"/>
    <w:rsid w:val="00A800ED"/>
    <w:rsid w:val="00A8264B"/>
    <w:rsid w:val="00A82D40"/>
    <w:rsid w:val="00A83115"/>
    <w:rsid w:val="00A86F70"/>
    <w:rsid w:val="00A90241"/>
    <w:rsid w:val="00A91A08"/>
    <w:rsid w:val="00A920A4"/>
    <w:rsid w:val="00A95781"/>
    <w:rsid w:val="00AA2AA8"/>
    <w:rsid w:val="00AB3AE3"/>
    <w:rsid w:val="00AB5637"/>
    <w:rsid w:val="00AC29DC"/>
    <w:rsid w:val="00AC33C3"/>
    <w:rsid w:val="00AD05FA"/>
    <w:rsid w:val="00AD1A10"/>
    <w:rsid w:val="00AE00E6"/>
    <w:rsid w:val="00AE2354"/>
    <w:rsid w:val="00AE5A15"/>
    <w:rsid w:val="00AF4283"/>
    <w:rsid w:val="00AF6FD9"/>
    <w:rsid w:val="00B0301D"/>
    <w:rsid w:val="00B044E0"/>
    <w:rsid w:val="00B10CC0"/>
    <w:rsid w:val="00B14783"/>
    <w:rsid w:val="00B16289"/>
    <w:rsid w:val="00B252D0"/>
    <w:rsid w:val="00B2542C"/>
    <w:rsid w:val="00B26290"/>
    <w:rsid w:val="00B27D6D"/>
    <w:rsid w:val="00B30EA4"/>
    <w:rsid w:val="00B3340D"/>
    <w:rsid w:val="00B41504"/>
    <w:rsid w:val="00B42DE3"/>
    <w:rsid w:val="00B50942"/>
    <w:rsid w:val="00B54043"/>
    <w:rsid w:val="00B54F07"/>
    <w:rsid w:val="00B55F71"/>
    <w:rsid w:val="00B56495"/>
    <w:rsid w:val="00B609AA"/>
    <w:rsid w:val="00B77C10"/>
    <w:rsid w:val="00B77EF7"/>
    <w:rsid w:val="00B80AA7"/>
    <w:rsid w:val="00B83FB9"/>
    <w:rsid w:val="00B862D2"/>
    <w:rsid w:val="00B86B6E"/>
    <w:rsid w:val="00B94C01"/>
    <w:rsid w:val="00BA06DF"/>
    <w:rsid w:val="00BA565D"/>
    <w:rsid w:val="00BA5BC4"/>
    <w:rsid w:val="00BA609E"/>
    <w:rsid w:val="00BA769E"/>
    <w:rsid w:val="00BC050D"/>
    <w:rsid w:val="00BC39F1"/>
    <w:rsid w:val="00BC4009"/>
    <w:rsid w:val="00BC712F"/>
    <w:rsid w:val="00BD2CAF"/>
    <w:rsid w:val="00BD5AE9"/>
    <w:rsid w:val="00BF1A64"/>
    <w:rsid w:val="00BF1C9F"/>
    <w:rsid w:val="00BF5497"/>
    <w:rsid w:val="00BF5E31"/>
    <w:rsid w:val="00C02FFA"/>
    <w:rsid w:val="00C04381"/>
    <w:rsid w:val="00C13312"/>
    <w:rsid w:val="00C152B5"/>
    <w:rsid w:val="00C1577D"/>
    <w:rsid w:val="00C17838"/>
    <w:rsid w:val="00C226D9"/>
    <w:rsid w:val="00C23CA0"/>
    <w:rsid w:val="00C333E9"/>
    <w:rsid w:val="00C42404"/>
    <w:rsid w:val="00C4638F"/>
    <w:rsid w:val="00C46C08"/>
    <w:rsid w:val="00C5180C"/>
    <w:rsid w:val="00C5317A"/>
    <w:rsid w:val="00C53245"/>
    <w:rsid w:val="00C54E0C"/>
    <w:rsid w:val="00C64784"/>
    <w:rsid w:val="00C65609"/>
    <w:rsid w:val="00C67AFB"/>
    <w:rsid w:val="00C71E99"/>
    <w:rsid w:val="00C77E34"/>
    <w:rsid w:val="00C82A63"/>
    <w:rsid w:val="00C83815"/>
    <w:rsid w:val="00C874B8"/>
    <w:rsid w:val="00C90E99"/>
    <w:rsid w:val="00C90FB7"/>
    <w:rsid w:val="00C94E71"/>
    <w:rsid w:val="00CA2A43"/>
    <w:rsid w:val="00CB63BB"/>
    <w:rsid w:val="00CB712E"/>
    <w:rsid w:val="00CC14BA"/>
    <w:rsid w:val="00CD15DE"/>
    <w:rsid w:val="00CE07B6"/>
    <w:rsid w:val="00CE132D"/>
    <w:rsid w:val="00CE78F4"/>
    <w:rsid w:val="00CF4698"/>
    <w:rsid w:val="00CF5E06"/>
    <w:rsid w:val="00D0164D"/>
    <w:rsid w:val="00D05F90"/>
    <w:rsid w:val="00D13F4C"/>
    <w:rsid w:val="00D14355"/>
    <w:rsid w:val="00D154E4"/>
    <w:rsid w:val="00D24D33"/>
    <w:rsid w:val="00D2532F"/>
    <w:rsid w:val="00D2735F"/>
    <w:rsid w:val="00D30046"/>
    <w:rsid w:val="00D31654"/>
    <w:rsid w:val="00D33E96"/>
    <w:rsid w:val="00D34542"/>
    <w:rsid w:val="00D35BB7"/>
    <w:rsid w:val="00D3619F"/>
    <w:rsid w:val="00D40F40"/>
    <w:rsid w:val="00D43049"/>
    <w:rsid w:val="00D43F2D"/>
    <w:rsid w:val="00D5503A"/>
    <w:rsid w:val="00D55D05"/>
    <w:rsid w:val="00D57097"/>
    <w:rsid w:val="00D64AD9"/>
    <w:rsid w:val="00D654F7"/>
    <w:rsid w:val="00D67463"/>
    <w:rsid w:val="00D71F9D"/>
    <w:rsid w:val="00D87448"/>
    <w:rsid w:val="00D94D4E"/>
    <w:rsid w:val="00DA078A"/>
    <w:rsid w:val="00DA1629"/>
    <w:rsid w:val="00DA5055"/>
    <w:rsid w:val="00DB2DB0"/>
    <w:rsid w:val="00DB6E3B"/>
    <w:rsid w:val="00DC4FB4"/>
    <w:rsid w:val="00DC76B5"/>
    <w:rsid w:val="00DD265F"/>
    <w:rsid w:val="00DD3451"/>
    <w:rsid w:val="00DD3CB0"/>
    <w:rsid w:val="00DD3DCB"/>
    <w:rsid w:val="00DE2484"/>
    <w:rsid w:val="00DE4E6B"/>
    <w:rsid w:val="00DE5F6E"/>
    <w:rsid w:val="00DF111A"/>
    <w:rsid w:val="00E03308"/>
    <w:rsid w:val="00E03D8E"/>
    <w:rsid w:val="00E10E69"/>
    <w:rsid w:val="00E14D2F"/>
    <w:rsid w:val="00E15EDD"/>
    <w:rsid w:val="00E225A6"/>
    <w:rsid w:val="00E24390"/>
    <w:rsid w:val="00E36370"/>
    <w:rsid w:val="00E47B88"/>
    <w:rsid w:val="00E62489"/>
    <w:rsid w:val="00E636B8"/>
    <w:rsid w:val="00E72766"/>
    <w:rsid w:val="00E77C60"/>
    <w:rsid w:val="00E80A6F"/>
    <w:rsid w:val="00EA1D79"/>
    <w:rsid w:val="00EA21D9"/>
    <w:rsid w:val="00EA287D"/>
    <w:rsid w:val="00EA2B83"/>
    <w:rsid w:val="00EA31AE"/>
    <w:rsid w:val="00EA70D5"/>
    <w:rsid w:val="00EB0896"/>
    <w:rsid w:val="00EB2DDA"/>
    <w:rsid w:val="00EB433A"/>
    <w:rsid w:val="00EB7131"/>
    <w:rsid w:val="00EB7758"/>
    <w:rsid w:val="00ED087B"/>
    <w:rsid w:val="00ED223A"/>
    <w:rsid w:val="00ED5D78"/>
    <w:rsid w:val="00EE2FDC"/>
    <w:rsid w:val="00EF5133"/>
    <w:rsid w:val="00EF63C8"/>
    <w:rsid w:val="00F0102A"/>
    <w:rsid w:val="00F05803"/>
    <w:rsid w:val="00F1087D"/>
    <w:rsid w:val="00F20AD2"/>
    <w:rsid w:val="00F21F83"/>
    <w:rsid w:val="00F24691"/>
    <w:rsid w:val="00F24F21"/>
    <w:rsid w:val="00F25545"/>
    <w:rsid w:val="00F26DC5"/>
    <w:rsid w:val="00F27303"/>
    <w:rsid w:val="00F324DA"/>
    <w:rsid w:val="00F349E9"/>
    <w:rsid w:val="00F37AA6"/>
    <w:rsid w:val="00F42D0B"/>
    <w:rsid w:val="00F43C93"/>
    <w:rsid w:val="00F50E1B"/>
    <w:rsid w:val="00F530EB"/>
    <w:rsid w:val="00F55591"/>
    <w:rsid w:val="00F60E49"/>
    <w:rsid w:val="00F651D2"/>
    <w:rsid w:val="00F67098"/>
    <w:rsid w:val="00F67C25"/>
    <w:rsid w:val="00F70FB5"/>
    <w:rsid w:val="00F77A9B"/>
    <w:rsid w:val="00F84205"/>
    <w:rsid w:val="00F86F55"/>
    <w:rsid w:val="00F939BD"/>
    <w:rsid w:val="00F9587F"/>
    <w:rsid w:val="00FA0609"/>
    <w:rsid w:val="00FA1732"/>
    <w:rsid w:val="00FA220D"/>
    <w:rsid w:val="00FA637B"/>
    <w:rsid w:val="00FB1526"/>
    <w:rsid w:val="00FB4DC1"/>
    <w:rsid w:val="00FB6C14"/>
    <w:rsid w:val="00FB730F"/>
    <w:rsid w:val="00FD285F"/>
    <w:rsid w:val="00FD3734"/>
    <w:rsid w:val="00FD7278"/>
    <w:rsid w:val="00FD7474"/>
    <w:rsid w:val="00FD7DAA"/>
    <w:rsid w:val="00FE1DE0"/>
    <w:rsid w:val="00FE3094"/>
    <w:rsid w:val="00FE3CBA"/>
    <w:rsid w:val="00FF31B2"/>
    <w:rsid w:val="00FF3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E0A"/>
    <w:rPr>
      <w:rFonts w:ascii="Times New Roman" w:eastAsia="Times New Roman" w:hAnsi="Times New Roman"/>
      <w:sz w:val="24"/>
      <w:szCs w:val="24"/>
    </w:rPr>
  </w:style>
  <w:style w:type="paragraph" w:styleId="1">
    <w:name w:val="heading 1"/>
    <w:basedOn w:val="a"/>
    <w:link w:val="10"/>
    <w:uiPriority w:val="9"/>
    <w:qFormat/>
    <w:rsid w:val="002A696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A696A"/>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96A"/>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2A696A"/>
    <w:rPr>
      <w:rFonts w:asciiTheme="majorHAnsi" w:eastAsiaTheme="majorEastAsia" w:hAnsiTheme="majorHAnsi" w:cstheme="majorBidi"/>
      <w:b/>
      <w:bCs/>
      <w:i/>
      <w:iCs/>
      <w:sz w:val="28"/>
      <w:szCs w:val="28"/>
    </w:rPr>
  </w:style>
  <w:style w:type="paragraph" w:styleId="a3">
    <w:name w:val="Title"/>
    <w:basedOn w:val="a"/>
    <w:next w:val="a"/>
    <w:link w:val="a4"/>
    <w:uiPriority w:val="10"/>
    <w:qFormat/>
    <w:rsid w:val="002A696A"/>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2A696A"/>
    <w:rPr>
      <w:rFonts w:asciiTheme="majorHAnsi" w:eastAsiaTheme="majorEastAsia" w:hAnsiTheme="majorHAnsi" w:cstheme="majorBidi"/>
      <w:b/>
      <w:bCs/>
      <w:kern w:val="28"/>
      <w:sz w:val="32"/>
      <w:szCs w:val="32"/>
    </w:rPr>
  </w:style>
  <w:style w:type="character" w:styleId="a5">
    <w:name w:val="Strong"/>
    <w:basedOn w:val="a0"/>
    <w:uiPriority w:val="22"/>
    <w:qFormat/>
    <w:rsid w:val="002A696A"/>
    <w:rPr>
      <w:b/>
      <w:bCs/>
    </w:rPr>
  </w:style>
  <w:style w:type="paragraph" w:styleId="a6">
    <w:name w:val="No Spacing"/>
    <w:uiPriority w:val="1"/>
    <w:qFormat/>
    <w:rsid w:val="002A696A"/>
    <w:rPr>
      <w:rFonts w:ascii="Times New Roman" w:eastAsia="Times New Roman" w:hAnsi="Times New Roman"/>
      <w:sz w:val="24"/>
      <w:szCs w:val="24"/>
    </w:rPr>
  </w:style>
  <w:style w:type="paragraph" w:styleId="a7">
    <w:name w:val="List Paragraph"/>
    <w:basedOn w:val="a"/>
    <w:uiPriority w:val="34"/>
    <w:qFormat/>
    <w:rsid w:val="002A696A"/>
    <w:pPr>
      <w:widowControl w:val="0"/>
      <w:suppressAutoHyphens/>
      <w:ind w:left="720"/>
      <w:contextualSpacing/>
    </w:pPr>
    <w:rPr>
      <w:rFonts w:eastAsia="Lucida Sans Unicode"/>
      <w:lang w:eastAsia="ar-SA"/>
    </w:rPr>
  </w:style>
  <w:style w:type="paragraph" w:customStyle="1" w:styleId="ConsPlusNormal">
    <w:name w:val="ConsPlusNormal"/>
    <w:rsid w:val="003C1A45"/>
    <w:pPr>
      <w:widowControl w:val="0"/>
      <w:autoSpaceDE w:val="0"/>
      <w:autoSpaceDN w:val="0"/>
    </w:pPr>
    <w:rPr>
      <w:rFonts w:ascii="Times New Roman" w:eastAsia="Times New Roman" w:hAnsi="Times New Roman"/>
      <w:sz w:val="24"/>
    </w:rPr>
  </w:style>
  <w:style w:type="paragraph" w:customStyle="1" w:styleId="ConsPlusNonformat">
    <w:name w:val="ConsPlusNonformat"/>
    <w:rsid w:val="003C1A45"/>
    <w:pPr>
      <w:widowControl w:val="0"/>
      <w:autoSpaceDE w:val="0"/>
      <w:autoSpaceDN w:val="0"/>
    </w:pPr>
    <w:rPr>
      <w:rFonts w:ascii="Courier New" w:eastAsia="Times New Roman" w:hAnsi="Courier New" w:cs="Courier New"/>
    </w:rPr>
  </w:style>
  <w:style w:type="paragraph" w:styleId="a8">
    <w:name w:val="header"/>
    <w:basedOn w:val="a"/>
    <w:link w:val="a9"/>
    <w:uiPriority w:val="99"/>
    <w:unhideWhenUsed/>
    <w:rsid w:val="00067BAF"/>
    <w:pPr>
      <w:tabs>
        <w:tab w:val="center" w:pos="4677"/>
        <w:tab w:val="right" w:pos="9355"/>
      </w:tabs>
    </w:pPr>
  </w:style>
  <w:style w:type="character" w:customStyle="1" w:styleId="a9">
    <w:name w:val="Верхний колонтитул Знак"/>
    <w:basedOn w:val="a0"/>
    <w:link w:val="a8"/>
    <w:uiPriority w:val="99"/>
    <w:rsid w:val="00067BAF"/>
    <w:rPr>
      <w:rFonts w:ascii="Times New Roman" w:eastAsia="Times New Roman" w:hAnsi="Times New Roman"/>
      <w:sz w:val="24"/>
      <w:szCs w:val="24"/>
    </w:rPr>
  </w:style>
  <w:style w:type="paragraph" w:styleId="aa">
    <w:name w:val="footer"/>
    <w:basedOn w:val="a"/>
    <w:link w:val="ab"/>
    <w:uiPriority w:val="99"/>
    <w:semiHidden/>
    <w:unhideWhenUsed/>
    <w:rsid w:val="00067BAF"/>
    <w:pPr>
      <w:tabs>
        <w:tab w:val="center" w:pos="4677"/>
        <w:tab w:val="right" w:pos="9355"/>
      </w:tabs>
    </w:pPr>
  </w:style>
  <w:style w:type="character" w:customStyle="1" w:styleId="ab">
    <w:name w:val="Нижний колонтитул Знак"/>
    <w:basedOn w:val="a0"/>
    <w:link w:val="aa"/>
    <w:uiPriority w:val="99"/>
    <w:semiHidden/>
    <w:rsid w:val="00067BAF"/>
    <w:rPr>
      <w:rFonts w:ascii="Times New Roman" w:eastAsia="Times New Roman" w:hAnsi="Times New Roman"/>
      <w:sz w:val="24"/>
      <w:szCs w:val="24"/>
    </w:rPr>
  </w:style>
  <w:style w:type="character" w:styleId="ac">
    <w:name w:val="Hyperlink"/>
    <w:basedOn w:val="a0"/>
    <w:uiPriority w:val="99"/>
    <w:semiHidden/>
    <w:unhideWhenUsed/>
    <w:rsid w:val="006A3D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E0A"/>
    <w:rPr>
      <w:rFonts w:ascii="Times New Roman" w:eastAsia="Times New Roman" w:hAnsi="Times New Roman"/>
      <w:sz w:val="24"/>
      <w:szCs w:val="24"/>
    </w:rPr>
  </w:style>
  <w:style w:type="paragraph" w:styleId="1">
    <w:name w:val="heading 1"/>
    <w:basedOn w:val="a"/>
    <w:link w:val="10"/>
    <w:uiPriority w:val="9"/>
    <w:qFormat/>
    <w:rsid w:val="002A696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A696A"/>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96A"/>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2A696A"/>
    <w:rPr>
      <w:rFonts w:asciiTheme="majorHAnsi" w:eastAsiaTheme="majorEastAsia" w:hAnsiTheme="majorHAnsi" w:cstheme="majorBidi"/>
      <w:b/>
      <w:bCs/>
      <w:i/>
      <w:iCs/>
      <w:sz w:val="28"/>
      <w:szCs w:val="28"/>
    </w:rPr>
  </w:style>
  <w:style w:type="paragraph" w:styleId="a3">
    <w:name w:val="Title"/>
    <w:basedOn w:val="a"/>
    <w:next w:val="a"/>
    <w:link w:val="a4"/>
    <w:uiPriority w:val="10"/>
    <w:qFormat/>
    <w:rsid w:val="002A696A"/>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2A696A"/>
    <w:rPr>
      <w:rFonts w:asciiTheme="majorHAnsi" w:eastAsiaTheme="majorEastAsia" w:hAnsiTheme="majorHAnsi" w:cstheme="majorBidi"/>
      <w:b/>
      <w:bCs/>
      <w:kern w:val="28"/>
      <w:sz w:val="32"/>
      <w:szCs w:val="32"/>
    </w:rPr>
  </w:style>
  <w:style w:type="character" w:styleId="a5">
    <w:name w:val="Strong"/>
    <w:basedOn w:val="a0"/>
    <w:uiPriority w:val="22"/>
    <w:qFormat/>
    <w:rsid w:val="002A696A"/>
    <w:rPr>
      <w:b/>
      <w:bCs/>
    </w:rPr>
  </w:style>
  <w:style w:type="paragraph" w:styleId="a6">
    <w:name w:val="No Spacing"/>
    <w:uiPriority w:val="1"/>
    <w:qFormat/>
    <w:rsid w:val="002A696A"/>
    <w:rPr>
      <w:rFonts w:ascii="Times New Roman" w:eastAsia="Times New Roman" w:hAnsi="Times New Roman"/>
      <w:sz w:val="24"/>
      <w:szCs w:val="24"/>
    </w:rPr>
  </w:style>
  <w:style w:type="paragraph" w:styleId="a7">
    <w:name w:val="List Paragraph"/>
    <w:basedOn w:val="a"/>
    <w:uiPriority w:val="34"/>
    <w:qFormat/>
    <w:rsid w:val="002A696A"/>
    <w:pPr>
      <w:widowControl w:val="0"/>
      <w:suppressAutoHyphens/>
      <w:ind w:left="720"/>
      <w:contextualSpacing/>
    </w:pPr>
    <w:rPr>
      <w:rFonts w:eastAsia="Lucida Sans Unicode"/>
      <w:lang w:eastAsia="ar-SA"/>
    </w:rPr>
  </w:style>
  <w:style w:type="paragraph" w:customStyle="1" w:styleId="ConsPlusNormal">
    <w:name w:val="ConsPlusNormal"/>
    <w:rsid w:val="003C1A45"/>
    <w:pPr>
      <w:widowControl w:val="0"/>
      <w:autoSpaceDE w:val="0"/>
      <w:autoSpaceDN w:val="0"/>
    </w:pPr>
    <w:rPr>
      <w:rFonts w:ascii="Times New Roman" w:eastAsia="Times New Roman" w:hAnsi="Times New Roman"/>
      <w:sz w:val="24"/>
    </w:rPr>
  </w:style>
  <w:style w:type="paragraph" w:customStyle="1" w:styleId="ConsPlusNonformat">
    <w:name w:val="ConsPlusNonformat"/>
    <w:rsid w:val="003C1A45"/>
    <w:pPr>
      <w:widowControl w:val="0"/>
      <w:autoSpaceDE w:val="0"/>
      <w:autoSpaceDN w:val="0"/>
    </w:pPr>
    <w:rPr>
      <w:rFonts w:ascii="Courier New" w:eastAsia="Times New Roman" w:hAnsi="Courier New" w:cs="Courier New"/>
    </w:rPr>
  </w:style>
  <w:style w:type="paragraph" w:styleId="a8">
    <w:name w:val="header"/>
    <w:basedOn w:val="a"/>
    <w:link w:val="a9"/>
    <w:uiPriority w:val="99"/>
    <w:unhideWhenUsed/>
    <w:rsid w:val="00067BAF"/>
    <w:pPr>
      <w:tabs>
        <w:tab w:val="center" w:pos="4677"/>
        <w:tab w:val="right" w:pos="9355"/>
      </w:tabs>
    </w:pPr>
  </w:style>
  <w:style w:type="character" w:customStyle="1" w:styleId="a9">
    <w:name w:val="Верхний колонтитул Знак"/>
    <w:basedOn w:val="a0"/>
    <w:link w:val="a8"/>
    <w:uiPriority w:val="99"/>
    <w:rsid w:val="00067BAF"/>
    <w:rPr>
      <w:rFonts w:ascii="Times New Roman" w:eastAsia="Times New Roman" w:hAnsi="Times New Roman"/>
      <w:sz w:val="24"/>
      <w:szCs w:val="24"/>
    </w:rPr>
  </w:style>
  <w:style w:type="paragraph" w:styleId="aa">
    <w:name w:val="footer"/>
    <w:basedOn w:val="a"/>
    <w:link w:val="ab"/>
    <w:uiPriority w:val="99"/>
    <w:semiHidden/>
    <w:unhideWhenUsed/>
    <w:rsid w:val="00067BAF"/>
    <w:pPr>
      <w:tabs>
        <w:tab w:val="center" w:pos="4677"/>
        <w:tab w:val="right" w:pos="9355"/>
      </w:tabs>
    </w:pPr>
  </w:style>
  <w:style w:type="character" w:customStyle="1" w:styleId="ab">
    <w:name w:val="Нижний колонтитул Знак"/>
    <w:basedOn w:val="a0"/>
    <w:link w:val="aa"/>
    <w:uiPriority w:val="99"/>
    <w:semiHidden/>
    <w:rsid w:val="00067BAF"/>
    <w:rPr>
      <w:rFonts w:ascii="Times New Roman" w:eastAsia="Times New Roman" w:hAnsi="Times New Roman"/>
      <w:sz w:val="24"/>
      <w:szCs w:val="24"/>
    </w:rPr>
  </w:style>
  <w:style w:type="character" w:styleId="ac">
    <w:name w:val="Hyperlink"/>
    <w:basedOn w:val="a0"/>
    <w:uiPriority w:val="99"/>
    <w:semiHidden/>
    <w:unhideWhenUsed/>
    <w:rsid w:val="006A3D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5085">
      <w:bodyDiv w:val="1"/>
      <w:marLeft w:val="0"/>
      <w:marRight w:val="0"/>
      <w:marTop w:val="0"/>
      <w:marBottom w:val="0"/>
      <w:divBdr>
        <w:top w:val="none" w:sz="0" w:space="0" w:color="auto"/>
        <w:left w:val="none" w:sz="0" w:space="0" w:color="auto"/>
        <w:bottom w:val="none" w:sz="0" w:space="0" w:color="auto"/>
        <w:right w:val="none" w:sz="0" w:space="0" w:color="auto"/>
      </w:divBdr>
    </w:div>
    <w:div w:id="691415354">
      <w:bodyDiv w:val="1"/>
      <w:marLeft w:val="0"/>
      <w:marRight w:val="0"/>
      <w:marTop w:val="0"/>
      <w:marBottom w:val="0"/>
      <w:divBdr>
        <w:top w:val="none" w:sz="0" w:space="0" w:color="auto"/>
        <w:left w:val="none" w:sz="0" w:space="0" w:color="auto"/>
        <w:bottom w:val="none" w:sz="0" w:space="0" w:color="auto"/>
        <w:right w:val="none" w:sz="0" w:space="0" w:color="auto"/>
      </w:divBdr>
    </w:div>
    <w:div w:id="1067531263">
      <w:bodyDiv w:val="1"/>
      <w:marLeft w:val="0"/>
      <w:marRight w:val="0"/>
      <w:marTop w:val="0"/>
      <w:marBottom w:val="0"/>
      <w:divBdr>
        <w:top w:val="none" w:sz="0" w:space="0" w:color="auto"/>
        <w:left w:val="none" w:sz="0" w:space="0" w:color="auto"/>
        <w:bottom w:val="none" w:sz="0" w:space="0" w:color="auto"/>
        <w:right w:val="none" w:sz="0" w:space="0" w:color="auto"/>
      </w:divBdr>
    </w:div>
    <w:div w:id="1097755974">
      <w:bodyDiv w:val="1"/>
      <w:marLeft w:val="0"/>
      <w:marRight w:val="0"/>
      <w:marTop w:val="0"/>
      <w:marBottom w:val="0"/>
      <w:divBdr>
        <w:top w:val="none" w:sz="0" w:space="0" w:color="auto"/>
        <w:left w:val="none" w:sz="0" w:space="0" w:color="auto"/>
        <w:bottom w:val="none" w:sz="0" w:space="0" w:color="auto"/>
        <w:right w:val="none" w:sz="0" w:space="0" w:color="auto"/>
      </w:divBdr>
    </w:div>
    <w:div w:id="1617442416">
      <w:bodyDiv w:val="1"/>
      <w:marLeft w:val="0"/>
      <w:marRight w:val="0"/>
      <w:marTop w:val="0"/>
      <w:marBottom w:val="0"/>
      <w:divBdr>
        <w:top w:val="none" w:sz="0" w:space="0" w:color="auto"/>
        <w:left w:val="none" w:sz="0" w:space="0" w:color="auto"/>
        <w:bottom w:val="none" w:sz="0" w:space="0" w:color="auto"/>
        <w:right w:val="none" w:sz="0" w:space="0" w:color="auto"/>
      </w:divBdr>
    </w:div>
    <w:div w:id="1909655866">
      <w:bodyDiv w:val="1"/>
      <w:marLeft w:val="0"/>
      <w:marRight w:val="0"/>
      <w:marTop w:val="0"/>
      <w:marBottom w:val="0"/>
      <w:divBdr>
        <w:top w:val="none" w:sz="0" w:space="0" w:color="auto"/>
        <w:left w:val="none" w:sz="0" w:space="0" w:color="auto"/>
        <w:bottom w:val="none" w:sz="0" w:space="0" w:color="auto"/>
        <w:right w:val="none" w:sz="0" w:space="0" w:color="auto"/>
      </w:divBdr>
    </w:div>
    <w:div w:id="2013140788">
      <w:bodyDiv w:val="1"/>
      <w:marLeft w:val="0"/>
      <w:marRight w:val="0"/>
      <w:marTop w:val="0"/>
      <w:marBottom w:val="0"/>
      <w:divBdr>
        <w:top w:val="none" w:sz="0" w:space="0" w:color="auto"/>
        <w:left w:val="none" w:sz="0" w:space="0" w:color="auto"/>
        <w:bottom w:val="none" w:sz="0" w:space="0" w:color="auto"/>
        <w:right w:val="none" w:sz="0" w:space="0" w:color="auto"/>
      </w:divBdr>
    </w:div>
    <w:div w:id="204375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875</Words>
  <Characters>4991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Voronezh cityhall</Company>
  <LinksUpToDate>false</LinksUpToDate>
  <CharactersWithSpaces>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ovnakaryakov</dc:creator>
  <cp:lastModifiedBy>Карцева О.В.</cp:lastModifiedBy>
  <cp:revision>21</cp:revision>
  <cp:lastPrinted>2026-04-29T08:48:00Z</cp:lastPrinted>
  <dcterms:created xsi:type="dcterms:W3CDTF">2026-04-08T13:30:00Z</dcterms:created>
  <dcterms:modified xsi:type="dcterms:W3CDTF">2026-04-29T13:32:00Z</dcterms:modified>
</cp:coreProperties>
</file>