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37E" w:rsidRPr="0048537E" w:rsidRDefault="0048537E" w:rsidP="0048537E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48537E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10 августа 2023 г. № 994</w:t>
      </w:r>
    </w:p>
    <w:p w:rsidR="0048537E" w:rsidRPr="0048537E" w:rsidRDefault="0048537E" w:rsidP="00485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E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15.08.2023</w:t>
      </w:r>
    </w:p>
    <w:p w:rsidR="0048537E" w:rsidRPr="0048537E" w:rsidRDefault="0048537E" w:rsidP="0048537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7690" cy="567690"/>
            <wp:effectExtent l="0" t="0" r="3810" b="3810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37E" w:rsidRPr="0048537E" w:rsidRDefault="0048537E" w:rsidP="0048537E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8537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8537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8537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48537E" w:rsidRPr="0048537E" w:rsidRDefault="0048537E" w:rsidP="00485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10 августа 2023 г. № 994</w:t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8537E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48537E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предоставлении управлению</w:t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8537E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имущественных и земельных отношений</w:t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8537E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администрации городского округа </w:t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8537E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 Воронеж разрешения на условно</w:t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8537E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разрешенный вид использования</w:t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8537E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земельного участка по </w:t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8537E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пер. Политехнический, 16/1</w:t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8537E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(кадастровый номер 36:34:0210011:548)</w:t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На основании заявления управления имущественных и земельных отношений администрации городского округа город Воронеж, заключения комиссии по землепользованию и застройке городского округа </w:t>
      </w:r>
      <w:proofErr w:type="gramStart"/>
      <w:r w:rsidRPr="0048537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город Воронеж от 29.06.2023 о результатах общественных обсуждений, с учетом рекомендаций комиссии по землепользованию и застройке городского округа город Воронеж от 29.06.2023, в соответствии со ст. 39 Градостроительного кодекса Российской Федерации администрация городского округа город Воронеж постановляет:</w:t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предоставить управлению имущественных и земельных отношений администрации городского округа город Воронеж разрешение на условно разрешенный вид использования «Магазины» (код 4.4) земельного участка площадью</w:t>
      </w:r>
      <w:proofErr w:type="gramEnd"/>
      <w:r w:rsidRPr="0048537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288 кв. м по пер. Политехнический, 16/1 (кадастровый номер 36:34:0210011:548), расположенного в территориальной зоне ОД</w:t>
      </w:r>
      <w:proofErr w:type="gramStart"/>
      <w:r w:rsidRPr="0048537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С(</w:t>
      </w:r>
      <w:proofErr w:type="gramEnd"/>
      <w:r w:rsidRPr="0048537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о) «Зона особого регламента специализированной общественно-деловой застройки (территориальная зона размещения внутриквартальной социальной инфраструктуры)».</w:t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853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48537E" w:rsidRPr="0048537E" w:rsidRDefault="0048537E" w:rsidP="0048537E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8537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48537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  <w:t>городского округа</w:t>
      </w:r>
      <w:r w:rsidRPr="0048537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  <w:t xml:space="preserve">город Воронеж В.Ю. </w:t>
      </w:r>
      <w:proofErr w:type="spellStart"/>
      <w:r w:rsidRPr="0048537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447D74" w:rsidRDefault="00447D74">
      <w:bookmarkStart w:id="0" w:name="_GoBack"/>
      <w:bookmarkEnd w:id="0"/>
    </w:p>
    <w:sectPr w:rsidR="00447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7E"/>
    <w:rsid w:val="00447D74"/>
    <w:rsid w:val="0048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53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3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48537E"/>
  </w:style>
  <w:style w:type="paragraph" w:styleId="a3">
    <w:name w:val="Normal (Web)"/>
    <w:basedOn w:val="a"/>
    <w:uiPriority w:val="99"/>
    <w:semiHidden/>
    <w:unhideWhenUsed/>
    <w:rsid w:val="0048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5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3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53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3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48537E"/>
  </w:style>
  <w:style w:type="paragraph" w:styleId="a3">
    <w:name w:val="Normal (Web)"/>
    <w:basedOn w:val="a"/>
    <w:uiPriority w:val="99"/>
    <w:semiHidden/>
    <w:unhideWhenUsed/>
    <w:rsid w:val="0048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5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4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2025-09-08T14:00:00Z</dcterms:created>
  <dcterms:modified xsi:type="dcterms:W3CDTF">2025-09-08T14:00:00Z</dcterms:modified>
</cp:coreProperties>
</file>