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8EE" w:rsidRPr="00C108EE" w:rsidRDefault="00C108EE" w:rsidP="00C108EE">
      <w:pPr>
        <w:shd w:val="clear" w:color="auto" w:fill="FFFFFF"/>
        <w:spacing w:after="300" w:line="240" w:lineRule="auto"/>
        <w:outlineLvl w:val="0"/>
        <w:rPr>
          <w:rFonts w:ascii="Verdana" w:eastAsia="Times New Roman" w:hAnsi="Verdana" w:cs="Times New Roman"/>
          <w:color w:val="000000"/>
          <w:kern w:val="36"/>
          <w:sz w:val="38"/>
          <w:szCs w:val="38"/>
          <w:lang w:eastAsia="ru-RU"/>
        </w:rPr>
      </w:pPr>
      <w:r w:rsidRPr="00C108EE">
        <w:rPr>
          <w:rFonts w:ascii="Verdana" w:eastAsia="Times New Roman" w:hAnsi="Verdana" w:cs="Times New Roman"/>
          <w:color w:val="000000"/>
          <w:kern w:val="36"/>
          <w:sz w:val="38"/>
          <w:szCs w:val="38"/>
          <w:lang w:eastAsia="ru-RU"/>
        </w:rPr>
        <w:t>ПОСТАНОВЛЕНИЕ от 01 августа 2024 г. № 988</w:t>
      </w:r>
    </w:p>
    <w:p w:rsidR="00C108EE" w:rsidRPr="00C108EE" w:rsidRDefault="00C108EE" w:rsidP="00C108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08EE">
        <w:rPr>
          <w:rFonts w:ascii="Verdana" w:eastAsia="Times New Roman" w:hAnsi="Verdana" w:cs="Times New Roman"/>
          <w:color w:val="486DAA"/>
          <w:sz w:val="20"/>
          <w:szCs w:val="20"/>
          <w:shd w:val="clear" w:color="auto" w:fill="FFFFFF"/>
          <w:lang w:eastAsia="ru-RU"/>
        </w:rPr>
        <w:t>05.08.2024</w:t>
      </w:r>
    </w:p>
    <w:p w:rsidR="00C108EE" w:rsidRPr="00C108EE" w:rsidRDefault="00C108EE" w:rsidP="00C108EE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C108E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571500" cy="571500"/>
            <wp:effectExtent l="0" t="0" r="0" b="0"/>
            <wp:docPr id="1" name="Рисунок 1" descr="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08EE" w:rsidRPr="00C108EE" w:rsidRDefault="00C108EE" w:rsidP="00C108EE">
      <w:pPr>
        <w:shd w:val="clear" w:color="auto" w:fill="FFFFFF"/>
        <w:spacing w:before="192" w:after="210" w:line="336" w:lineRule="atLeast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C108EE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АДМИНИСТРАЦИЯ ГОРОДСКОГО ОКРУГА </w:t>
      </w:r>
      <w:r w:rsidRPr="00C108E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C108EE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ГОРОД ВОРОНЕЖ</w:t>
      </w:r>
      <w:r w:rsidRPr="00C108E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C108EE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ПОСТАНОВЛЕНИЕ</w:t>
      </w:r>
    </w:p>
    <w:p w:rsidR="00C108EE" w:rsidRPr="00C108EE" w:rsidRDefault="00C108EE" w:rsidP="00C108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08E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C108EE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от 01 августа 2024 г. № 988</w:t>
      </w:r>
      <w:r w:rsidRPr="00C108E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C108EE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г. Воронеж</w:t>
      </w:r>
      <w:proofErr w:type="gramStart"/>
      <w:r w:rsidRPr="00C108E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C108E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C108EE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О</w:t>
      </w:r>
      <w:proofErr w:type="gramEnd"/>
      <w:r w:rsidRPr="00C108EE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б определении управляющих организаций</w:t>
      </w:r>
      <w:r w:rsidRPr="00C108E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C108EE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для управления многоквартирными домами, </w:t>
      </w:r>
      <w:r w:rsidRPr="00C108E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C108EE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в отношении которых собственниками</w:t>
      </w:r>
      <w:r w:rsidRPr="00C108E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C108EE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помещений не выбран способ управления</w:t>
      </w:r>
      <w:r w:rsidRPr="00C108E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C108EE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такими домами в порядке, установленном</w:t>
      </w:r>
      <w:r w:rsidRPr="00C108E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C108EE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Жилищным кодексом Российской Федерации,</w:t>
      </w:r>
      <w:r w:rsidRPr="00C108E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C108EE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или выбранный способ управления </w:t>
      </w:r>
      <w:r w:rsidRPr="00C108E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C108EE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не реализован, не определена </w:t>
      </w:r>
      <w:r w:rsidRPr="00C108E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C108EE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управляющая организация</w:t>
      </w:r>
      <w:r w:rsidRPr="00C108E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C108E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C108EE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В соответствии с частью 17 статьи 161 Жилищного кодекса Российской Федерации, на основании постановления Правительства Российской </w:t>
      </w:r>
      <w:proofErr w:type="gramStart"/>
      <w:r w:rsidRPr="00C108EE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Федерации», в целях недопущения нарушения прав граждан и создания угрозы безопасности проживания в</w:t>
      </w:r>
      <w:proofErr w:type="gramEnd"/>
      <w:r w:rsidRPr="00C108EE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 </w:t>
      </w:r>
      <w:proofErr w:type="gramStart"/>
      <w:r w:rsidRPr="00C108EE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многоквартирных домах, надлежащего содержания общего имущества, поддержания постоянной готовности инженерных коммуникаций и другого оборудования, входящего в состав общего имущества собственников помещений многоквартирных домов, администрация городского округа город Воронеж постановляет:</w:t>
      </w:r>
      <w:r w:rsidRPr="00C108E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C108E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C108EE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1.</w:t>
      </w:r>
      <w:proofErr w:type="gramEnd"/>
      <w:r w:rsidRPr="00C108EE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 </w:t>
      </w:r>
      <w:proofErr w:type="gramStart"/>
      <w:r w:rsidRPr="00C108EE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Определить общество с ограниченной ответственностью «СТАНДАРТЫ УПРАВЛЕНИЯ» (ИНН 3666258329, ОГРН 1213600012933) управляющей организацией до выбора собственниками помещений в многоквартирном доме способа управления многоквартирным домом или до заключения договора управления многоквартирным домом с управляющей организацией, определенной собственниками помещений в многоквартирном доме или по результатам открытого конкурса, предусмотренного частью 4 статьи 161 Жилищного кодекса Российской Федерации, но не более чем на один</w:t>
      </w:r>
      <w:proofErr w:type="gramEnd"/>
      <w:r w:rsidRPr="00C108EE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 год для управления многоквартирными домами, расположенными в Железнодорожном районе городского округа город Воронеж, согласно приложению № 1 к настоящему постановлению.</w:t>
      </w:r>
      <w:r w:rsidRPr="00C108E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C108E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C108EE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2. </w:t>
      </w:r>
      <w:proofErr w:type="gramStart"/>
      <w:r w:rsidRPr="00C108EE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Определить общество с ограниченной ответственностью «</w:t>
      </w:r>
      <w:proofErr w:type="spellStart"/>
      <w:r w:rsidRPr="00C108EE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Финмар</w:t>
      </w:r>
      <w:proofErr w:type="spellEnd"/>
      <w:r w:rsidRPr="00C108EE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 </w:t>
      </w:r>
      <w:proofErr w:type="spellStart"/>
      <w:r w:rsidRPr="00C108EE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Инвестмент</w:t>
      </w:r>
      <w:proofErr w:type="spellEnd"/>
      <w:r w:rsidRPr="00C108EE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» (ИНН 3663106127, ОГРН 1143668041857) управляющей организацией до выбора собственниками помещений в многоквартирном доме способа управления многоквартирным домом или до заключения договора управления многоквартирным домом с управляющей организацией, определенной собственниками помещений в многоквартирном доме или по результатам открытого конкурса, предусмотренного частью 4 статьи 161 Жилищного кодекса Российской Федерации, но не более чем на </w:t>
      </w:r>
      <w:r w:rsidRPr="00C108EE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lastRenderedPageBreak/>
        <w:t>один</w:t>
      </w:r>
      <w:proofErr w:type="gramEnd"/>
      <w:r w:rsidRPr="00C108EE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 год для управления многоквартирными домами, расположенными в Коминтерновском районе городского округа город Воронеж, согласно приложению № 2 к настоящему постановлению.</w:t>
      </w:r>
      <w:r w:rsidRPr="00C108E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C108E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C108EE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3. </w:t>
      </w:r>
      <w:proofErr w:type="gramStart"/>
      <w:r w:rsidRPr="00C108EE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Определить общество с ограниченной ответственностью «УК Дельта» (ИНН 3663165732, ОГРН 1233600022798) управляющей организацией до выбора собственниками помещений в многоквартирном доме способа управления многоквартирным домом или до заключения договора управления многоквартирным домом с управляющей организацией, определенной собственниками помещений в многоквартирном доме или по результатам открытого конкурса, предусмотренного частью 4 статьи 161 Жилищного кодекса Российской Федерации, но не более чем на один</w:t>
      </w:r>
      <w:proofErr w:type="gramEnd"/>
      <w:r w:rsidRPr="00C108EE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 год для управления многоквартирными домами, расположенными в Левобережном районе городского округа город Воронеж, согласно приложению № 3 к настоящему постановлению.</w:t>
      </w:r>
      <w:r w:rsidRPr="00C108E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C108E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C108EE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4. </w:t>
      </w:r>
      <w:proofErr w:type="gramStart"/>
      <w:r w:rsidRPr="00C108EE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Определить общество с ограниченной ответственностью «ЖСКС» (ИНН 3662287470, ОГРН 1203600028983) управляющей организацией до выбора собственниками помещений в многоквартирном доме способа управления многоквартирным домом или до заключения договора управления многоквартирным домом с управляющей организацией, определенной собственниками помещений в многоквартирном доме или по результатам открытого конкурса, предусмотренного частью 4 статьи 161 Жилищного кодекса Российской Федерации, но не более чем на один год</w:t>
      </w:r>
      <w:proofErr w:type="gramEnd"/>
      <w:r w:rsidRPr="00C108EE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 для управления многоквартирными домами, расположенными в Ленинском районе городского округа город Воронеж, согласно приложению № 4 к настоящему постановлению.</w:t>
      </w:r>
      <w:r w:rsidRPr="00C108E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C108E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C108EE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5. </w:t>
      </w:r>
      <w:proofErr w:type="gramStart"/>
      <w:r w:rsidRPr="00C108EE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Определить общество с ограниченной ответственностью Управляющая Компания «Авторитет» (ИНН 3665827477, ОГРН 1243600010598) управляющей организацией до выбора собственниками помещений в многоквартирном доме способа управления многоквартирным домом или до заключения договора управления многоквартирным домом с управляющей организацией, определенной собственниками помещений в многоквартирном доме или по результатам открытого конкурса, предусмотренного частью 4 статьи 161 Жилищного кодекса Российской Федерации, но не более чем на</w:t>
      </w:r>
      <w:proofErr w:type="gramEnd"/>
      <w:r w:rsidRPr="00C108EE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 один год для управления многоквартирными домами, расположенными в Советском районе городского округа город Воронеж, согласно приложению № 5 к настоящему постановлению.</w:t>
      </w:r>
      <w:r w:rsidRPr="00C108E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C108E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C108EE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6. </w:t>
      </w:r>
      <w:proofErr w:type="gramStart"/>
      <w:r w:rsidRPr="00C108EE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Определить общество с ограниченной ответственностью «Лавина» (ИНН 3666105523, ОГРН 1033600093075) управляющей организацией до выбора собственниками помещений в многоквартирном доме способа управления многоквартирным домом или до заключения договора управления многоквартирным домом с управляющей организацией, определенной собственниками помещений в многоквартирном доме или по результатам открытого конкурса, предусмотренного частью 4 статьи 161 Жилищного кодекса Российской Федерации, но не более чем на один год</w:t>
      </w:r>
      <w:proofErr w:type="gramEnd"/>
      <w:r w:rsidRPr="00C108EE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 для управления многоквартирными домами, расположенными в Центральном районе городского округа город Воронеж, согласно приложению № 6 к настоящему постановлению.</w:t>
      </w:r>
      <w:r w:rsidRPr="00C108E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C108E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C108EE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7. Утвердить прилагаемый перечень работ и (или) услуг по управлению многоквартирными домами, услуг и работ по содержанию и ремонту общего имущества в многоквартирных домах, расположенных в Железнодорожном районе городского округа город Воронеж.</w:t>
      </w:r>
      <w:r w:rsidRPr="00C108E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C108E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C108EE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8. Утвердить прилагаемый перечень работ и (или) услуг по управлению многоквартирными домами, услуг и работ по содержанию и ремонту общего имущества в многоквартирных домах, расположенных в Коминтерновском районе городского округа город Воронеж.</w:t>
      </w:r>
      <w:r w:rsidRPr="00C108E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C108E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C108EE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9. Утвердить прилагаемый перечень работ и (или) услуг по управлению многоквартирными домами, услуг и работ по содержанию и ремонту общего имущества в многоквартирных домах, расположенных в Левобережном районе городского округа </w:t>
      </w:r>
      <w:r w:rsidRPr="00C108EE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lastRenderedPageBreak/>
        <w:t>город Воронеж.</w:t>
      </w:r>
      <w:r w:rsidRPr="00C108E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C108E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C108EE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10. Утвердить прилагаемый перечень работ и (или) услуг по управлению многоквартирными домами, услуг и работ по содержанию и ремонту общего имущества в многоквартирных домах, расположенных в Ленинском районе городского округа город Воронеж.</w:t>
      </w:r>
      <w:r w:rsidRPr="00C108E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C108E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C108EE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11. Утвердить прилагаемый перечень работ и (или) услуг по управлению многоквартирными домами, услуг и работ по содержанию и ремонту общего имущества в многоквартирных домах, расположенных в Советском районе городского округа город Воронеж.</w:t>
      </w:r>
      <w:r w:rsidRPr="00C108E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C108E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C108EE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12. Утвердить прилагаемый перечень работ и (или) услуг по управлению многоквартирными домами, услуг и работ по содержанию и ремонту общего имущества в многоквартирных домах, расположенных в Центральном районе городского округа город Воронеж.</w:t>
      </w:r>
      <w:r w:rsidRPr="00C108E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C108E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C108EE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13. </w:t>
      </w:r>
      <w:proofErr w:type="gramStart"/>
      <w:r w:rsidRPr="00C108EE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Размер платы за содержание жилого помещения в многоквартирных домах, указанных в приложениях № 1, 2, 3, 4, 5, 6 к настоящему постановлению, устанавливается в соответствии с постановлением администрации городского округа город Воронеж от 07.12.2021 № 1170 «Об установлении размера платы за содержание жилого помещения для собственников жилых помещений, которые не приняли решение о выборе способа управления многоквартирным домом, решение об установлении размера</w:t>
      </w:r>
      <w:proofErr w:type="gramEnd"/>
      <w:r w:rsidRPr="00C108EE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 платы за содержание жилого помещения, и предельных индексов изменения размера такой платы».</w:t>
      </w:r>
      <w:r w:rsidRPr="00C108E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C108E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C108EE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14. Управлению жилищно-коммунального хозяйства администрации городского округа город Воронеж обеспечить направление копий постановления в управляющие организации, указанные в пунктах 1, 2, 3, 4, 5, 6 настоящего постановления, в Государственную жилищную инспекцию Воронежской области.</w:t>
      </w:r>
      <w:r w:rsidRPr="00C108E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C108E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C108EE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15. Управам Железнодорожного, Коминтерновского, Левобережного, Ленинского, Советского и Центрального районов городского округа город Воронеж обеспечить письменное уведомление всех собственников помещений многоквартирных домов, указанных в приложениях № 1, 2, 3, 4, 5, 6 к настоящему постановлению, </w:t>
      </w:r>
      <w:proofErr w:type="gramStart"/>
      <w:r w:rsidRPr="00C108EE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в</w:t>
      </w:r>
      <w:proofErr w:type="gramEnd"/>
      <w:r w:rsidRPr="00C108EE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 установленном </w:t>
      </w:r>
      <w:proofErr w:type="gramStart"/>
      <w:r w:rsidRPr="00C108EE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порядке</w:t>
      </w:r>
      <w:proofErr w:type="gramEnd"/>
      <w:r w:rsidRPr="00C108EE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. </w:t>
      </w:r>
      <w:r w:rsidRPr="00C108E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C108E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C108EE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16. </w:t>
      </w:r>
      <w:proofErr w:type="gramStart"/>
      <w:r w:rsidRPr="00C108EE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Контроль за</w:t>
      </w:r>
      <w:proofErr w:type="gramEnd"/>
      <w:r w:rsidRPr="00C108EE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 исполнением настоящего постановления возложить на первого заместителя главы администрации по городскому хозяйству </w:t>
      </w:r>
      <w:proofErr w:type="spellStart"/>
      <w:r w:rsidRPr="00C108EE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Петрина</w:t>
      </w:r>
      <w:proofErr w:type="spellEnd"/>
      <w:r w:rsidRPr="00C108EE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 С.А.</w:t>
      </w:r>
      <w:r w:rsidRPr="00C108E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C108E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</w:p>
    <w:p w:rsidR="00C108EE" w:rsidRPr="00C108EE" w:rsidRDefault="00C108EE" w:rsidP="00C108EE">
      <w:pPr>
        <w:shd w:val="clear" w:color="auto" w:fill="FFFFFF"/>
        <w:spacing w:after="0" w:line="240" w:lineRule="auto"/>
        <w:jc w:val="right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C108EE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Временно исполняющий обязанности</w:t>
      </w:r>
      <w:r w:rsidRPr="00C108EE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br/>
        <w:t>главы городского округа</w:t>
      </w:r>
      <w:r w:rsidRPr="00C108EE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br/>
        <w:t xml:space="preserve">город Воронеж С.А. </w:t>
      </w:r>
      <w:proofErr w:type="spellStart"/>
      <w:r w:rsidRPr="00C108EE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Петрин</w:t>
      </w:r>
      <w:proofErr w:type="spellEnd"/>
    </w:p>
    <w:p w:rsidR="00845912" w:rsidRDefault="00845912">
      <w:bookmarkStart w:id="0" w:name="_GoBack"/>
      <w:bookmarkEnd w:id="0"/>
    </w:p>
    <w:sectPr w:rsidR="008459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8EE"/>
    <w:rsid w:val="00845912"/>
    <w:rsid w:val="00C10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108E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108E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C108EE"/>
  </w:style>
  <w:style w:type="paragraph" w:styleId="a3">
    <w:name w:val="Normal (Web)"/>
    <w:basedOn w:val="a"/>
    <w:uiPriority w:val="99"/>
    <w:semiHidden/>
    <w:unhideWhenUsed/>
    <w:rsid w:val="00C108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108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08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108E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108E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C108EE"/>
  </w:style>
  <w:style w:type="paragraph" w:styleId="a3">
    <w:name w:val="Normal (Web)"/>
    <w:basedOn w:val="a"/>
    <w:uiPriority w:val="99"/>
    <w:semiHidden/>
    <w:unhideWhenUsed/>
    <w:rsid w:val="00C108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108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08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958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1250</Words>
  <Characters>7128</Characters>
  <Application>Microsoft Office Word</Application>
  <DocSecurity>0</DocSecurity>
  <Lines>59</Lines>
  <Paragraphs>16</Paragraphs>
  <ScaleCrop>false</ScaleCrop>
  <Company/>
  <LinksUpToDate>false</LinksUpToDate>
  <CharactersWithSpaces>8362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Д.А.</dc:creator>
  <cp:lastModifiedBy>Коваль Д.А.</cp:lastModifiedBy>
  <cp:revision>1</cp:revision>
  <dcterms:created xsi:type="dcterms:W3CDTF">2025-07-15T14:49:00Z</dcterms:created>
  <dcterms:modified xsi:type="dcterms:W3CDTF">2025-07-15T14:49:00Z</dcterms:modified>
</cp:coreProperties>
</file>