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568" w:rsidRPr="00D83568" w:rsidRDefault="00D83568" w:rsidP="00D83568">
      <w:pPr>
        <w:shd w:val="clear" w:color="auto" w:fill="FFFFFF"/>
        <w:spacing w:after="300" w:line="240" w:lineRule="auto"/>
        <w:outlineLvl w:val="0"/>
        <w:rPr>
          <w:rFonts w:ascii="Verdana" w:eastAsia="Times New Roman" w:hAnsi="Verdana" w:cs="Times New Roman"/>
          <w:color w:val="000000"/>
          <w:kern w:val="36"/>
          <w:sz w:val="38"/>
          <w:szCs w:val="38"/>
          <w:lang w:eastAsia="ru-RU"/>
        </w:rPr>
      </w:pPr>
      <w:r w:rsidRPr="00D83568">
        <w:rPr>
          <w:rFonts w:ascii="Verdana" w:eastAsia="Times New Roman" w:hAnsi="Verdana" w:cs="Times New Roman"/>
          <w:color w:val="000000"/>
          <w:kern w:val="36"/>
          <w:sz w:val="38"/>
          <w:szCs w:val="38"/>
          <w:lang w:eastAsia="ru-RU"/>
        </w:rPr>
        <w:t>ПОСТАНОВЛЕНИЕ от 29 июля 2024 г. № 946</w:t>
      </w:r>
    </w:p>
    <w:p w:rsidR="00D83568" w:rsidRPr="00D83568" w:rsidRDefault="00D83568" w:rsidP="00D83568">
      <w:pPr>
        <w:spacing w:after="0" w:line="240" w:lineRule="auto"/>
        <w:rPr>
          <w:rFonts w:ascii="Times New Roman" w:eastAsia="Times New Roman" w:hAnsi="Times New Roman" w:cs="Times New Roman"/>
          <w:sz w:val="24"/>
          <w:szCs w:val="24"/>
          <w:lang w:eastAsia="ru-RU"/>
        </w:rPr>
      </w:pPr>
      <w:r w:rsidRPr="00D83568">
        <w:rPr>
          <w:rFonts w:ascii="Verdana" w:eastAsia="Times New Roman" w:hAnsi="Verdana" w:cs="Times New Roman"/>
          <w:color w:val="486DAA"/>
          <w:sz w:val="20"/>
          <w:szCs w:val="20"/>
          <w:shd w:val="clear" w:color="auto" w:fill="FFFFFF"/>
          <w:lang w:eastAsia="ru-RU"/>
        </w:rPr>
        <w:t>02.08.2024</w:t>
      </w:r>
    </w:p>
    <w:p w:rsidR="00D83568" w:rsidRPr="00D83568" w:rsidRDefault="00D83568" w:rsidP="00D83568">
      <w:pPr>
        <w:shd w:val="clear" w:color="auto" w:fill="FFFFFF"/>
        <w:spacing w:after="0" w:line="240" w:lineRule="auto"/>
        <w:jc w:val="center"/>
        <w:rPr>
          <w:rFonts w:ascii="Verdana" w:eastAsia="Times New Roman" w:hAnsi="Verdana" w:cs="Times New Roman"/>
          <w:color w:val="000000"/>
          <w:sz w:val="20"/>
          <w:szCs w:val="20"/>
          <w:lang w:eastAsia="ru-RU"/>
        </w:rPr>
      </w:pPr>
      <w:r w:rsidRPr="00D83568">
        <w:rPr>
          <w:rFonts w:ascii="Verdana" w:eastAsia="Times New Roman" w:hAnsi="Verdana" w:cs="Times New Roman"/>
          <w:color w:val="000000"/>
          <w:sz w:val="20"/>
          <w:szCs w:val="20"/>
          <w:lang w:eastAsia="ru-RU"/>
        </w:rPr>
        <w:br/>
      </w:r>
      <w:r>
        <w:rPr>
          <w:rFonts w:ascii="Verdana" w:eastAsia="Times New Roman" w:hAnsi="Verdana" w:cs="Times New Roman"/>
          <w:noProof/>
          <w:color w:val="000000"/>
          <w:sz w:val="20"/>
          <w:szCs w:val="20"/>
          <w:lang w:eastAsia="ru-RU"/>
        </w:rPr>
        <w:drawing>
          <wp:inline distT="0" distB="0" distL="0" distR="0">
            <wp:extent cx="571500" cy="571500"/>
            <wp:effectExtent l="0" t="0" r="0" b="0"/>
            <wp:docPr id="1" name="Рисунок 1" descr="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D83568" w:rsidRPr="00D83568" w:rsidRDefault="00D83568" w:rsidP="00D83568">
      <w:pPr>
        <w:shd w:val="clear" w:color="auto" w:fill="FFFFFF"/>
        <w:spacing w:before="192" w:after="210" w:line="336" w:lineRule="atLeast"/>
        <w:jc w:val="center"/>
        <w:rPr>
          <w:rFonts w:ascii="Verdana" w:eastAsia="Times New Roman" w:hAnsi="Verdana" w:cs="Times New Roman"/>
          <w:color w:val="000000"/>
          <w:sz w:val="20"/>
          <w:szCs w:val="20"/>
          <w:lang w:eastAsia="ru-RU"/>
        </w:rPr>
      </w:pPr>
      <w:r w:rsidRPr="00D83568">
        <w:rPr>
          <w:rFonts w:ascii="Verdana" w:eastAsia="Times New Roman" w:hAnsi="Verdana" w:cs="Times New Roman"/>
          <w:b/>
          <w:bCs/>
          <w:color w:val="1D5586"/>
          <w:sz w:val="20"/>
          <w:szCs w:val="20"/>
          <w:lang w:eastAsia="ru-RU"/>
        </w:rPr>
        <w:t>АДМИНИСТРАЦИЯ ГОРОДСКОГО ОКРУГА </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b/>
          <w:bCs/>
          <w:color w:val="1D5586"/>
          <w:sz w:val="20"/>
          <w:szCs w:val="20"/>
          <w:lang w:eastAsia="ru-RU"/>
        </w:rPr>
        <w:t>ГОРОД ВОРОНЕЖ</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b/>
          <w:bCs/>
          <w:color w:val="1D5586"/>
          <w:sz w:val="20"/>
          <w:szCs w:val="20"/>
          <w:lang w:eastAsia="ru-RU"/>
        </w:rPr>
        <w:t>ПОСТАНОВЛЕНИЕ</w:t>
      </w:r>
    </w:p>
    <w:p w:rsidR="00D83568" w:rsidRPr="00D83568" w:rsidRDefault="00D83568" w:rsidP="00D83568">
      <w:pPr>
        <w:spacing w:after="0" w:line="240" w:lineRule="auto"/>
        <w:rPr>
          <w:rFonts w:ascii="Times New Roman" w:eastAsia="Times New Roman" w:hAnsi="Times New Roman" w:cs="Times New Roman"/>
          <w:sz w:val="24"/>
          <w:szCs w:val="24"/>
          <w:lang w:eastAsia="ru-RU"/>
        </w:rPr>
      </w:pP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shd w:val="clear" w:color="auto" w:fill="FFFFFF"/>
          <w:lang w:eastAsia="ru-RU"/>
        </w:rPr>
        <w:t>от 29 июля 2024 г. № 946</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shd w:val="clear" w:color="auto" w:fill="FFFFFF"/>
          <w:lang w:eastAsia="ru-RU"/>
        </w:rPr>
        <w:t>г. Воронеж</w:t>
      </w:r>
      <w:proofErr w:type="gramStart"/>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b/>
          <w:bCs/>
          <w:color w:val="1D5586"/>
          <w:sz w:val="20"/>
          <w:szCs w:val="20"/>
          <w:shd w:val="clear" w:color="auto" w:fill="FFFFFF"/>
          <w:lang w:eastAsia="ru-RU"/>
        </w:rPr>
        <w:t>О</w:t>
      </w:r>
      <w:proofErr w:type="gramEnd"/>
      <w:r w:rsidRPr="00D83568">
        <w:rPr>
          <w:rFonts w:ascii="Verdana" w:eastAsia="Times New Roman" w:hAnsi="Verdana" w:cs="Times New Roman"/>
          <w:b/>
          <w:bCs/>
          <w:color w:val="1D5586"/>
          <w:sz w:val="20"/>
          <w:szCs w:val="20"/>
          <w:shd w:val="clear" w:color="auto" w:fill="FFFFFF"/>
          <w:lang w:eastAsia="ru-RU"/>
        </w:rPr>
        <w:t xml:space="preserve"> внесении изменений в постановление</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b/>
          <w:bCs/>
          <w:color w:val="1D5586"/>
          <w:sz w:val="20"/>
          <w:szCs w:val="20"/>
          <w:shd w:val="clear" w:color="auto" w:fill="FFFFFF"/>
          <w:lang w:eastAsia="ru-RU"/>
        </w:rPr>
        <w:t>администрации городского округа </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b/>
          <w:bCs/>
          <w:color w:val="1D5586"/>
          <w:sz w:val="20"/>
          <w:szCs w:val="20"/>
          <w:shd w:val="clear" w:color="auto" w:fill="FFFFFF"/>
          <w:lang w:eastAsia="ru-RU"/>
        </w:rPr>
        <w:t>город Воронеж от 20.02.2014 № 109</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shd w:val="clear" w:color="auto" w:fill="FFFFFF"/>
          <w:lang w:eastAsia="ru-RU"/>
        </w:rPr>
        <w:t>В целях корректировки Перечня пунктов временного размещения населения, пострадавшего при возникновении (угрозе возникновения) чрезвычайных ситуаций, на территории городского округа город Воронеж в квартирах многоквартирных домов, принадлежащих на праве собственности физическим лицам или индивидуальным предпринимателям, администрация городского округа город Воронеж постановляет:</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shd w:val="clear" w:color="auto" w:fill="FFFFFF"/>
          <w:lang w:eastAsia="ru-RU"/>
        </w:rPr>
        <w:t>1. Внести в постановление администрации городского округа город Воронеж от 20.02.2014 № 109 «Об организации и проведении эвакуации населения на территории городского округа город Воронеж в чрезвычайных ситуациях природного и техногенного характера в мирное время» следующие изменения:</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shd w:val="clear" w:color="auto" w:fill="FFFFFF"/>
          <w:lang w:eastAsia="ru-RU"/>
        </w:rPr>
        <w:t>1.1. Утвердить прилагаемые изменения в Положение о пунктах временного размещения населения, пострадавшего при возникновении (угрозе возникновения) чрезвычайных ситуаций, на территории городского округа город Воронеж.</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shd w:val="clear" w:color="auto" w:fill="FFFFFF"/>
          <w:lang w:eastAsia="ru-RU"/>
        </w:rPr>
        <w:t>1.2. Утвердить прилагаемый Перечень пунктов временного размещения населения, пострадавшего при возникновении (угрозе возникновения) чрезвычайных ситуаций, на территории городского округа город Воронеж на базе организаций, предоставляющих помещения для размещения эвакуируемого населения на договорной основе, в новой редакции.</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shd w:val="clear" w:color="auto" w:fill="FFFFFF"/>
          <w:lang w:eastAsia="ru-RU"/>
        </w:rPr>
        <w:t>1.3. Утвердить прилагаемый Перечень пунктов временного размещения населения, пострадавшего при возникновении (угрозе возникновения) чрезвычайных ситуаций, на территории городского округа город Воронеж в квартирах многоквартирных домов, принадлежащих на праве собственности физическим лицам или индивидуальным предпринимателям, в новой редакции.</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shd w:val="clear" w:color="auto" w:fill="FFFFFF"/>
          <w:lang w:eastAsia="ru-RU"/>
        </w:rPr>
        <w:t>2. Настоящее постановление вступает в силу в день его опубликования в газете «Берег».</w:t>
      </w:r>
      <w:r w:rsidRPr="00D83568">
        <w:rPr>
          <w:rFonts w:ascii="Verdana" w:eastAsia="Times New Roman" w:hAnsi="Verdana" w:cs="Times New Roman"/>
          <w:color w:val="000000"/>
          <w:sz w:val="20"/>
          <w:szCs w:val="20"/>
          <w:lang w:eastAsia="ru-RU"/>
        </w:rPr>
        <w:br/>
      </w:r>
      <w:r w:rsidRPr="00D83568">
        <w:rPr>
          <w:rFonts w:ascii="Verdana" w:eastAsia="Times New Roman" w:hAnsi="Verdana" w:cs="Times New Roman"/>
          <w:color w:val="000000"/>
          <w:sz w:val="20"/>
          <w:szCs w:val="20"/>
          <w:lang w:eastAsia="ru-RU"/>
        </w:rPr>
        <w:br/>
      </w:r>
    </w:p>
    <w:p w:rsidR="00D83568" w:rsidRPr="00D83568" w:rsidRDefault="00D83568" w:rsidP="00D83568">
      <w:pPr>
        <w:shd w:val="clear" w:color="auto" w:fill="FFFFFF"/>
        <w:spacing w:after="0" w:line="240" w:lineRule="auto"/>
        <w:jc w:val="right"/>
        <w:rPr>
          <w:rFonts w:ascii="Verdana" w:eastAsia="Times New Roman" w:hAnsi="Verdana" w:cs="Times New Roman"/>
          <w:color w:val="000000"/>
          <w:sz w:val="20"/>
          <w:szCs w:val="20"/>
          <w:lang w:eastAsia="ru-RU"/>
        </w:rPr>
      </w:pPr>
      <w:r w:rsidRPr="00D83568">
        <w:rPr>
          <w:rFonts w:ascii="Verdana" w:eastAsia="Times New Roman" w:hAnsi="Verdana" w:cs="Times New Roman"/>
          <w:b/>
          <w:bCs/>
          <w:color w:val="1D5586"/>
          <w:sz w:val="20"/>
          <w:szCs w:val="20"/>
          <w:lang w:eastAsia="ru-RU"/>
        </w:rPr>
        <w:t>Временно исполняющий обязанности</w:t>
      </w:r>
      <w:r w:rsidRPr="00D83568">
        <w:rPr>
          <w:rFonts w:ascii="Verdana" w:eastAsia="Times New Roman" w:hAnsi="Verdana" w:cs="Times New Roman"/>
          <w:b/>
          <w:bCs/>
          <w:color w:val="1D5586"/>
          <w:sz w:val="20"/>
          <w:szCs w:val="20"/>
          <w:lang w:eastAsia="ru-RU"/>
        </w:rPr>
        <w:br/>
        <w:t>главы городского округа</w:t>
      </w:r>
      <w:r w:rsidRPr="00D83568">
        <w:rPr>
          <w:rFonts w:ascii="Verdana" w:eastAsia="Times New Roman" w:hAnsi="Verdana" w:cs="Times New Roman"/>
          <w:b/>
          <w:bCs/>
          <w:color w:val="1D5586"/>
          <w:sz w:val="20"/>
          <w:szCs w:val="20"/>
          <w:lang w:eastAsia="ru-RU"/>
        </w:rPr>
        <w:br/>
        <w:t xml:space="preserve">город Воронеж С.А. </w:t>
      </w:r>
      <w:proofErr w:type="spellStart"/>
      <w:r w:rsidRPr="00D83568">
        <w:rPr>
          <w:rFonts w:ascii="Verdana" w:eastAsia="Times New Roman" w:hAnsi="Verdana" w:cs="Times New Roman"/>
          <w:b/>
          <w:bCs/>
          <w:color w:val="1D5586"/>
          <w:sz w:val="20"/>
          <w:szCs w:val="20"/>
          <w:lang w:eastAsia="ru-RU"/>
        </w:rPr>
        <w:t>Петрин</w:t>
      </w:r>
      <w:proofErr w:type="spellEnd"/>
    </w:p>
    <w:p w:rsidR="00845912" w:rsidRDefault="00845912">
      <w:bookmarkStart w:id="0" w:name="_GoBack"/>
      <w:bookmarkEnd w:id="0"/>
    </w:p>
    <w:sectPr w:rsidR="008459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568"/>
    <w:rsid w:val="00845912"/>
    <w:rsid w:val="00D83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835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3568"/>
    <w:rPr>
      <w:rFonts w:ascii="Times New Roman" w:eastAsia="Times New Roman" w:hAnsi="Times New Roman" w:cs="Times New Roman"/>
      <w:b/>
      <w:bCs/>
      <w:kern w:val="36"/>
      <w:sz w:val="48"/>
      <w:szCs w:val="48"/>
      <w:lang w:eastAsia="ru-RU"/>
    </w:rPr>
  </w:style>
  <w:style w:type="character" w:customStyle="1" w:styleId="news-date-time">
    <w:name w:val="news-date-time"/>
    <w:basedOn w:val="a0"/>
    <w:rsid w:val="00D83568"/>
  </w:style>
  <w:style w:type="paragraph" w:styleId="a3">
    <w:name w:val="Normal (Web)"/>
    <w:basedOn w:val="a"/>
    <w:uiPriority w:val="99"/>
    <w:semiHidden/>
    <w:unhideWhenUsed/>
    <w:rsid w:val="00D835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8356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35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835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3568"/>
    <w:rPr>
      <w:rFonts w:ascii="Times New Roman" w:eastAsia="Times New Roman" w:hAnsi="Times New Roman" w:cs="Times New Roman"/>
      <w:b/>
      <w:bCs/>
      <w:kern w:val="36"/>
      <w:sz w:val="48"/>
      <w:szCs w:val="48"/>
      <w:lang w:eastAsia="ru-RU"/>
    </w:rPr>
  </w:style>
  <w:style w:type="character" w:customStyle="1" w:styleId="news-date-time">
    <w:name w:val="news-date-time"/>
    <w:basedOn w:val="a0"/>
    <w:rsid w:val="00D83568"/>
  </w:style>
  <w:style w:type="paragraph" w:styleId="a3">
    <w:name w:val="Normal (Web)"/>
    <w:basedOn w:val="a"/>
    <w:uiPriority w:val="99"/>
    <w:semiHidden/>
    <w:unhideWhenUsed/>
    <w:rsid w:val="00D835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8356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35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48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1693</Characters>
  <Application>Microsoft Office Word</Application>
  <DocSecurity>0</DocSecurity>
  <Lines>14</Lines>
  <Paragraphs>3</Paragraphs>
  <ScaleCrop>false</ScaleCrop>
  <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Д.А.</dc:creator>
  <cp:lastModifiedBy>Коваль Д.А.</cp:lastModifiedBy>
  <cp:revision>1</cp:revision>
  <dcterms:created xsi:type="dcterms:W3CDTF">2025-07-15T14:55:00Z</dcterms:created>
  <dcterms:modified xsi:type="dcterms:W3CDTF">2025-07-15T14:55:00Z</dcterms:modified>
</cp:coreProperties>
</file>