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24.07.2024 N 928</w:t>
      </w:r>
    </w:p>
    <w:p>
      <w:pPr>
        <w:pStyle w:val="0"/>
      </w:pPr>
      <w:hyperlink w:history="0" r:id="rId4" w:tooltip="Постановление Администрации городского округа город Воронеж от 24.07.2024 N 928 &quot;Об утверждении документации по планировке территории участка линейного объекта для строительства (реконструкции) сетей электроснабжения комплексной застройки территории, в том числе многоквартирного многоэтажного жилого дома с пристроенной котельной, поз. 29, по ул. Федора Тютчева, 105, расположенной в границах ул. Федора Тютчева, ул. Сельская, автомобильной дороги М-4 &quot;Дон&quot; в городском округе город Воронеж&quot; {КонсультантПлюс}">
        <w:r>
          <w:rPr>
            <w:sz w:val="20"/>
            <w:color w:val="0000ff"/>
          </w:rPr>
          <w:t xml:space="preserve">"Об утверждении документации по планировке территории участка линейного объекта для строительства (реконструкции) сетей электроснабжения комплексной застройки территории, в том числе многоквартирного многоэтажного жилого дома с пристроенной котельной, поз. 29, по ул. Федора Тютчева, 105, расположенной в границах ул. Федора Тютчева, ул. Сельская, автомобильной дороги М-4 "Дон" в городском округе город Воронеж"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LAW181&amp;n=1248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2025-07-14T14:48:15Z</dcterms:created>
</cp:coreProperties>
</file>