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90" w:rsidRPr="00A36444" w:rsidRDefault="000D7490" w:rsidP="000D7490">
      <w:pPr>
        <w:pStyle w:val="ad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A36444">
        <w:rPr>
          <w:rFonts w:ascii="Times New Roman" w:hAnsi="Times New Roman" w:cs="Times New Roman"/>
          <w:sz w:val="28"/>
          <w:szCs w:val="28"/>
        </w:rPr>
        <w:t>УТВЕРЖДЕН</w:t>
      </w:r>
    </w:p>
    <w:p w:rsidR="000D7490" w:rsidRPr="00A36444" w:rsidRDefault="000D7490" w:rsidP="000D7490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A364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постановлением администрации</w:t>
      </w:r>
    </w:p>
    <w:p w:rsidR="000D7490" w:rsidRPr="00A36444" w:rsidRDefault="000D7490" w:rsidP="000D7490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A36444">
        <w:rPr>
          <w:rFonts w:ascii="Times New Roman" w:hAnsi="Times New Roman" w:cs="Times New Roman"/>
          <w:sz w:val="28"/>
          <w:szCs w:val="28"/>
        </w:rPr>
        <w:t xml:space="preserve">  городского округа город Воронеж </w:t>
      </w:r>
    </w:p>
    <w:p w:rsidR="000D7490" w:rsidRPr="00A36444" w:rsidRDefault="00AE2670" w:rsidP="00AE2670">
      <w:pPr>
        <w:pStyle w:val="ad"/>
        <w:tabs>
          <w:tab w:val="left" w:pos="6045"/>
          <w:tab w:val="right" w:pos="93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0D7490" w:rsidRPr="00A3644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24.07.2023    </w:t>
      </w:r>
      <w:r w:rsidR="000D7490" w:rsidRPr="00A3644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907</w:t>
      </w:r>
    </w:p>
    <w:p w:rsidR="000D7490" w:rsidRDefault="000D7490" w:rsidP="000D7490">
      <w:pPr>
        <w:jc w:val="right"/>
        <w:rPr>
          <w:b/>
          <w:sz w:val="28"/>
          <w:szCs w:val="28"/>
        </w:rPr>
      </w:pPr>
    </w:p>
    <w:p w:rsidR="000D7490" w:rsidRDefault="000D7490" w:rsidP="000D7490">
      <w:pPr>
        <w:spacing w:line="240" w:lineRule="auto"/>
        <w:jc w:val="center"/>
        <w:rPr>
          <w:b/>
          <w:sz w:val="28"/>
          <w:szCs w:val="28"/>
        </w:rPr>
      </w:pPr>
    </w:p>
    <w:p w:rsidR="000D7490" w:rsidRDefault="000D7490" w:rsidP="000D7490">
      <w:pPr>
        <w:shd w:val="clear" w:color="auto" w:fill="FFFFFF"/>
        <w:spacing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ПОРЯДОК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br/>
        <w:t>заключения соглашений о передаче полномочий</w:t>
      </w:r>
    </w:p>
    <w:p w:rsidR="000D7490" w:rsidRDefault="000D7490" w:rsidP="000D7490">
      <w:pPr>
        <w:shd w:val="clear" w:color="auto" w:fill="FFFFFF"/>
        <w:spacing w:line="240" w:lineRule="auto"/>
        <w:ind w:left="-142"/>
        <w:contextualSpacing/>
        <w:jc w:val="center"/>
        <w:textAlignment w:val="baseline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муниципального заказчика по заключению и исполнению муниципальных контрактов при осуществлении бюджетных инвестиций</w:t>
      </w:r>
    </w:p>
    <w:p w:rsidR="000D7490" w:rsidRDefault="000D7490" w:rsidP="000D7490">
      <w:pPr>
        <w:shd w:val="clear" w:color="auto" w:fill="FFFFFF"/>
        <w:spacing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в объекты муниципальной собственности</w:t>
      </w:r>
    </w:p>
    <w:p w:rsidR="000D7490" w:rsidRDefault="000D7490" w:rsidP="000D7490">
      <w:pPr>
        <w:shd w:val="clear" w:color="auto" w:fill="FFFFFF"/>
        <w:spacing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бюджетным и автономным учреждениям </w:t>
      </w:r>
      <w:proofErr w:type="gramStart"/>
      <w:r>
        <w:rPr>
          <w:rFonts w:ascii="Times New Roman" w:hAnsi="Times New Roman" w:cs="Times New Roman"/>
          <w:b/>
          <w:spacing w:val="1"/>
          <w:sz w:val="28"/>
          <w:szCs w:val="28"/>
        </w:rPr>
        <w:t>городского</w:t>
      </w:r>
      <w:proofErr w:type="gramEnd"/>
    </w:p>
    <w:p w:rsidR="000D7490" w:rsidRDefault="000D7490" w:rsidP="000D7490">
      <w:pPr>
        <w:shd w:val="clear" w:color="auto" w:fill="FFFFFF"/>
        <w:spacing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>округа город Воронеж</w:t>
      </w:r>
    </w:p>
    <w:p w:rsidR="000D7490" w:rsidRPr="00A36444" w:rsidRDefault="000D7490" w:rsidP="000D7490">
      <w:pPr>
        <w:shd w:val="clear" w:color="auto" w:fill="FFFFFF"/>
        <w:spacing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0D7490" w:rsidRDefault="000D7490" w:rsidP="000D7490">
      <w:pPr>
        <w:pStyle w:val="a8"/>
        <w:numPr>
          <w:ilvl w:val="0"/>
          <w:numId w:val="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0D7490" w:rsidRDefault="000D7490" w:rsidP="000D749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заключения соглашений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бюджетным и автономным учреждениям городско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округа город Воронеж (далее –</w:t>
      </w:r>
      <w:r w:rsidRPr="0062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соответствии с пунктом 4 статьи 79 Бюджетного кодекса Российской Федерации и устанавливает условия передачи полномочий и порядок заключения администрацией городского округа город Воронеж, являющейся муниципальным заказчиком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соглашений о передаче на безвозмездной основе полномочий муниципального заказчика по заключению и исполнению от имени муниципального образования городской округ город Воронеж  муниципальных контрактов от лица администрации городского округа город Воронеж при осуществлении бюджетных инвестиций в объекты муниципальной собственности в форме капитальных вложений в объекты капитального строительства муниципальной собственности и (или) в приобретение объектов недвижимого имущества в муниципальную собственность бюджетным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автономным учреждениям городского округа город Воронеж (далее – бюджетные и автономные учреждения).  </w:t>
      </w:r>
    </w:p>
    <w:p w:rsidR="000D7490" w:rsidRDefault="000D7490" w:rsidP="000D7490">
      <w:pPr>
        <w:pStyle w:val="a8"/>
        <w:numPr>
          <w:ilvl w:val="0"/>
          <w:numId w:val="5"/>
        </w:num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Условия передачи полномочий и порядок заключения соглашений о передаче полномочий муниципального заказчика</w:t>
      </w:r>
    </w:p>
    <w:p w:rsidR="000D7490" w:rsidRDefault="000D7490" w:rsidP="000D7490">
      <w:pPr>
        <w:pStyle w:val="a8"/>
        <w:spacing w:before="100" w:beforeAutospacing="1" w:after="100" w:afterAutospacing="1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заключению и исполнению муниципальных контрактов</w:t>
      </w:r>
    </w:p>
    <w:p w:rsidR="000D7490" w:rsidRDefault="000D7490" w:rsidP="000D7490">
      <w:pPr>
        <w:pStyle w:val="a8"/>
        <w:spacing w:before="100" w:beforeAutospacing="1" w:after="100" w:afterAutospacing="1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осуществлении бюджетных инвестиций</w:t>
      </w:r>
    </w:p>
    <w:p w:rsidR="000D7490" w:rsidRDefault="000D7490" w:rsidP="000D7490">
      <w:pPr>
        <w:pStyle w:val="a8"/>
        <w:spacing w:before="100" w:beforeAutospacing="1" w:after="100" w:afterAutospacing="1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объекты муниципальной собственности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5030">
        <w:rPr>
          <w:rFonts w:ascii="Times New Roman" w:hAnsi="Times New Roman" w:cs="Times New Roman"/>
          <w:sz w:val="28"/>
          <w:szCs w:val="28"/>
          <w:lang w:eastAsia="ru-RU"/>
        </w:rPr>
        <w:t>Условиями передачи полномочий муниципального заказчика по заключению от имени муниципального образования городской округ город Воронеж муниципальных контрактов от лица администрации городского округа город Воронеж при осуществлении бюджетных инвестиций в объекты муниципальной собственности (за исключением полномочий, связанных с введением в установленном порядке в эксплуатацию объектов муниц</w:t>
      </w:r>
      <w:r>
        <w:rPr>
          <w:rFonts w:ascii="Times New Roman" w:hAnsi="Times New Roman" w:cs="Times New Roman"/>
          <w:sz w:val="28"/>
          <w:szCs w:val="28"/>
          <w:lang w:eastAsia="ru-RU"/>
        </w:rPr>
        <w:t>ипальной собственности) (далее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2318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условия передачи полномочий) являются: </w:t>
      </w:r>
      <w:proofErr w:type="gramEnd"/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2.1.1.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оответствие целей и видов деятельности, предусмотренных уставом бюджетных и автономных учреждений, целям и видам деятельности по созданию объектов капитального строительства муниципальной собственности и (или) приобретению объектов недвижимого имуществ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 в муниципальную собственность.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2.1.2.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аличие свидетельства, выдаваемого члену саморегулируемой организации в соответствии с Фед</w:t>
      </w:r>
      <w:r>
        <w:rPr>
          <w:rFonts w:ascii="Times New Roman" w:hAnsi="Times New Roman" w:cs="Times New Roman"/>
          <w:sz w:val="28"/>
          <w:szCs w:val="28"/>
          <w:lang w:eastAsia="ru-RU"/>
        </w:rPr>
        <w:t>еральным законом от 01.12.2007  № 315-ФЗ «О саморегулируемых организациях»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, Градостроительным кодексом Российской Федерации, о допуске к определенным видам работ, оказывающих влияние на безопасность объектов капитального строительства, необходимых для капитального строительства (реконструкции) объектов муниципальной собственности, в том числе при создании особо опасных, техническ</w:t>
      </w:r>
      <w:r>
        <w:rPr>
          <w:rFonts w:ascii="Times New Roman" w:hAnsi="Times New Roman" w:cs="Times New Roman"/>
          <w:sz w:val="28"/>
          <w:szCs w:val="28"/>
          <w:lang w:eastAsia="ru-RU"/>
        </w:rPr>
        <w:t>и сложных и уникальных объектов.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2.1.3.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аличие опыта исполнения функций заказчика при капитальном строительстве (реконструкции) объектов муниципальной собственности не менее пяти лет, в том числе при создании особо опасных, технически сложных и уникальных объектов.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5030">
        <w:rPr>
          <w:rFonts w:ascii="Times New Roman" w:hAnsi="Times New Roman" w:cs="Times New Roman"/>
          <w:sz w:val="28"/>
          <w:szCs w:val="28"/>
          <w:lang w:eastAsia="ru-RU"/>
        </w:rPr>
        <w:t>В целях осуществления бюджетных инвестиций администрацией городского округа город Воронеж заключаются соглашения о передаче полномочий муниципального заказчика по заключению и исполнению от имени муниципального образования городской округ город Воронеж муниципальных контрактов от лица администрации городского округа город Воронеж  (за исключением полномочий, связанных с введением в установленном порядке в эксплуатацию объектов муниципальной собственности) с бюджетными и а</w:t>
      </w:r>
      <w:r w:rsidR="00772318">
        <w:rPr>
          <w:rFonts w:ascii="Times New Roman" w:hAnsi="Times New Roman" w:cs="Times New Roman"/>
          <w:sz w:val="28"/>
          <w:szCs w:val="28"/>
          <w:lang w:eastAsia="ru-RU"/>
        </w:rPr>
        <w:t>втономными учреждениями (далее –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соглашение о</w:t>
      </w:r>
      <w:proofErr w:type="gramEnd"/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передаче полномочий).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Соглашение о передаче полномочий может быть заключено в отношении нескольких объектов капитального строительства муниципальной собственности и (или) объектов недвижимого имущества, приобретаемых в муниципальную собственность, и должно содержать в том числе: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2.3.1.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Ц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ель осуществления бюджетных инвестиций в объекты муниципальной собственности и их объем с разбивкой по годам в отношении каждого объекта капитального строительства или объекта недвижимого имущества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приобретения, стоимости объекта, а также общего объема капитальных вложений в объект муниципальной собственности, в том числе объема бюджетных</w:t>
      </w:r>
      <w:proofErr w:type="gramEnd"/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ассигнований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, предусмотренного администрации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округа город Воронеж как получателю средств бюджета городского округа город Воронеж. В случае предоставления бюджетных инвестиций из бюджета городского округа город Воронеж их объем должен соответствовать объему бюджетных ассигнований на осуществление бюджетных инвестиций, предусмотренных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городской адресной инвестиционной программой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городского округа город Воронеж.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2.3.2.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оложения, устанавливающие права и обязанности бюджетных и автономных учреждений по заключению и исполнению от имени муниципального образования городской округ город Воронеж в лице администрации городского округа город В</w:t>
      </w:r>
      <w:r>
        <w:rPr>
          <w:rFonts w:ascii="Times New Roman" w:hAnsi="Times New Roman" w:cs="Times New Roman"/>
          <w:sz w:val="28"/>
          <w:szCs w:val="28"/>
          <w:lang w:eastAsia="ru-RU"/>
        </w:rPr>
        <w:t>оронеж муниципальных контрактов.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2.3.3.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тветственность бюджетных и автономных учреждений за неисполнение или ненадлежащее испо</w:t>
      </w:r>
      <w:r>
        <w:rPr>
          <w:rFonts w:ascii="Times New Roman" w:hAnsi="Times New Roman" w:cs="Times New Roman"/>
          <w:sz w:val="28"/>
          <w:szCs w:val="28"/>
          <w:lang w:eastAsia="ru-RU"/>
        </w:rPr>
        <w:t>лнение переданных им полномочий.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2.3.4.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оложения, устанавливающие право администрации городского округа город Воронеж на проведение проверок соблюдения бюджетными и автономными учреждениями условий, установленных заключенным соглашением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>о передаче полномочий.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2.3.5.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оложения, устанавливающие обязанность бюджетных и автономных учреждений по ведению бюджетного учета, составлению и представлению бюджетной отчетности соответствующему структурному подразделению администрации городского округа город Воронеж, в ведении которого нах</w:t>
      </w:r>
      <w:r>
        <w:rPr>
          <w:rFonts w:ascii="Times New Roman" w:hAnsi="Times New Roman" w:cs="Times New Roman"/>
          <w:sz w:val="28"/>
          <w:szCs w:val="28"/>
          <w:lang w:eastAsia="ru-RU"/>
        </w:rPr>
        <w:t>одится учреждение, как получателей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средств. </w:t>
      </w:r>
      <w:proofErr w:type="gramEnd"/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Соглашение о передаче полномочий заключается на основании постановления администрации городского округа город Воронеж о принятии решения о передаче полномочий по заключению и исполнению </w:t>
      </w:r>
      <w:r w:rsidRPr="008D117E">
        <w:rPr>
          <w:rFonts w:ascii="Times New Roman" w:hAnsi="Times New Roman" w:cs="Times New Roman"/>
          <w:sz w:val="28"/>
          <w:szCs w:val="28"/>
          <w:lang w:eastAsia="ru-RU"/>
        </w:rPr>
        <w:t xml:space="preserve">от имени муниципального образования городской округ город Воронеж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контрактов </w:t>
      </w:r>
      <w:r w:rsidRPr="008D117E">
        <w:rPr>
          <w:rFonts w:ascii="Times New Roman" w:hAnsi="Times New Roman" w:cs="Times New Roman"/>
          <w:sz w:val="28"/>
          <w:szCs w:val="28"/>
          <w:lang w:eastAsia="ru-RU"/>
        </w:rPr>
        <w:t xml:space="preserve">от лица администрации городского округа город Воронеж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при осуществлении бюджетных инвестиций в объекты муниципальной собственности (за исключением полномочий, связанных с введением в установленном порядке в эксплуатацию объектов</w:t>
      </w:r>
      <w:proofErr w:type="gramEnd"/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муници</w:t>
      </w:r>
      <w:r w:rsidR="00772318">
        <w:rPr>
          <w:rFonts w:ascii="Times New Roman" w:hAnsi="Times New Roman" w:cs="Times New Roman"/>
          <w:sz w:val="28"/>
          <w:szCs w:val="28"/>
          <w:lang w:eastAsia="ru-RU"/>
        </w:rPr>
        <w:t>пальной собственности) (далее –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администрации) с соответствующими бюджетными и автономными учреждениями, отвечающими условиям передачи полномочий, указанным в пункте 2</w:t>
      </w:r>
      <w:r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Порядка.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2.5.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городского округа город Воронеж, являющаяся муниципальным заказчиком, в течение 10 рабочих дней со дня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принятия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постановления администрации заключает соглашение о передаче полномочий. 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2.6.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>Соглашение о передаче полномочий является основанием для открытия бюджетным и автономным учреждениям в управлении финансово-бюджетной политики администрации городского округа город В</w:t>
      </w:r>
      <w:r>
        <w:rPr>
          <w:rFonts w:ascii="Times New Roman" w:hAnsi="Times New Roman" w:cs="Times New Roman"/>
          <w:sz w:val="28"/>
          <w:szCs w:val="28"/>
          <w:lang w:eastAsia="ru-RU"/>
        </w:rPr>
        <w:t>оронеж лицевых счетов получателей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средств по переданным полномочиям для учета операций по осуществлению бюджетных инвестиций в объекты муниципальной собственности.</w:t>
      </w:r>
    </w:p>
    <w:p w:rsidR="000D7490" w:rsidRPr="008F503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2.7.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Предоставление бюджетных инвестиций в объекты муниципальной собственности по переданным полномочиям муниципального заказчика по заключению и исполнению от имени муниципального образования городской округ город Воронеж муниципальных контрактов от лица администрации городского округа город Воронеж производится в соответствии с Порядком предоставления бюджетных инвестиций бюджетным и автономным учреждениям городского округа город Воронеж, утвержденным постановлением администрации городского округа город Воронеж. </w:t>
      </w:r>
      <w:proofErr w:type="gramEnd"/>
    </w:p>
    <w:p w:rsidR="000D7490" w:rsidRDefault="000D7490" w:rsidP="000D7490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5030">
        <w:rPr>
          <w:rFonts w:ascii="Times New Roman" w:hAnsi="Times New Roman" w:cs="Times New Roman"/>
          <w:sz w:val="28"/>
          <w:szCs w:val="28"/>
          <w:lang w:eastAsia="ru-RU"/>
        </w:rPr>
        <w:t>2.8.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5030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бюджетными и автономными учреждениями переданных полномочий осуществляется соответствующими структурными подразделениями администрации городского округа город Воронеж, в ведении которых находятся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указанные </w:t>
      </w:r>
      <w:r w:rsidRPr="008F5030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учреждения. </w:t>
      </w:r>
    </w:p>
    <w:p w:rsidR="000D7490" w:rsidRDefault="000D7490" w:rsidP="000D7490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7490" w:rsidRDefault="000D7490" w:rsidP="000D7490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7490" w:rsidRDefault="000D7490" w:rsidP="000D7490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7490" w:rsidRDefault="000D7490" w:rsidP="000D7490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</w:p>
    <w:p w:rsidR="00304EC0" w:rsidRPr="000D7490" w:rsidRDefault="000D7490" w:rsidP="000D7490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финансово-бюджетной политики                                           Е.В. Муромцева </w:t>
      </w:r>
      <w:r w:rsidR="001E20A5"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sectPr w:rsidR="00304EC0" w:rsidRPr="000D7490" w:rsidSect="00772318">
      <w:headerReference w:type="default" r:id="rId9"/>
      <w:pgSz w:w="11906" w:h="16838"/>
      <w:pgMar w:top="1134" w:right="567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0F2" w:rsidRDefault="005250F2" w:rsidP="00041546">
      <w:pPr>
        <w:spacing w:after="0" w:line="240" w:lineRule="auto"/>
      </w:pPr>
      <w:r>
        <w:separator/>
      </w:r>
    </w:p>
  </w:endnote>
  <w:endnote w:type="continuationSeparator" w:id="0">
    <w:p w:rsidR="005250F2" w:rsidRDefault="005250F2" w:rsidP="0004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0F2" w:rsidRDefault="005250F2" w:rsidP="00041546">
      <w:pPr>
        <w:spacing w:after="0" w:line="240" w:lineRule="auto"/>
      </w:pPr>
      <w:r>
        <w:separator/>
      </w:r>
    </w:p>
  </w:footnote>
  <w:footnote w:type="continuationSeparator" w:id="0">
    <w:p w:rsidR="005250F2" w:rsidRDefault="005250F2" w:rsidP="0004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864768"/>
      <w:docPartObj>
        <w:docPartGallery w:val="Page Numbers (Top of Page)"/>
        <w:docPartUnique/>
      </w:docPartObj>
    </w:sdtPr>
    <w:sdtEndPr/>
    <w:sdtContent>
      <w:p w:rsidR="002A73D4" w:rsidRDefault="002A73D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670">
          <w:rPr>
            <w:noProof/>
          </w:rPr>
          <w:t>5</w:t>
        </w:r>
        <w:r>
          <w:fldChar w:fldCharType="end"/>
        </w:r>
      </w:p>
    </w:sdtContent>
  </w:sdt>
  <w:p w:rsidR="00041546" w:rsidRDefault="000415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48B7"/>
    <w:multiLevelType w:val="hybridMultilevel"/>
    <w:tmpl w:val="EB281D58"/>
    <w:lvl w:ilvl="0" w:tplc="9CA4EFE8">
      <w:start w:val="1"/>
      <w:numFmt w:val="upperRoman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B61"/>
    <w:multiLevelType w:val="multilevel"/>
    <w:tmpl w:val="78F6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053653"/>
    <w:multiLevelType w:val="multilevel"/>
    <w:tmpl w:val="7D18A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3A27C0"/>
    <w:multiLevelType w:val="multilevel"/>
    <w:tmpl w:val="54FC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7B65D9"/>
    <w:multiLevelType w:val="multilevel"/>
    <w:tmpl w:val="F15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6C"/>
    <w:rsid w:val="00002A71"/>
    <w:rsid w:val="00021C45"/>
    <w:rsid w:val="00041546"/>
    <w:rsid w:val="000D7490"/>
    <w:rsid w:val="000E3586"/>
    <w:rsid w:val="001141DF"/>
    <w:rsid w:val="001E20A5"/>
    <w:rsid w:val="00242D47"/>
    <w:rsid w:val="002A73D4"/>
    <w:rsid w:val="002C0922"/>
    <w:rsid w:val="00304EC0"/>
    <w:rsid w:val="005250F2"/>
    <w:rsid w:val="0056671C"/>
    <w:rsid w:val="00575EB4"/>
    <w:rsid w:val="005F502F"/>
    <w:rsid w:val="006458B4"/>
    <w:rsid w:val="006D183D"/>
    <w:rsid w:val="006F7A11"/>
    <w:rsid w:val="00772318"/>
    <w:rsid w:val="007779C0"/>
    <w:rsid w:val="007F645D"/>
    <w:rsid w:val="008C606C"/>
    <w:rsid w:val="009662D9"/>
    <w:rsid w:val="00983056"/>
    <w:rsid w:val="00A67114"/>
    <w:rsid w:val="00AE2670"/>
    <w:rsid w:val="00AF3C1B"/>
    <w:rsid w:val="00B26BE0"/>
    <w:rsid w:val="00BF6B8B"/>
    <w:rsid w:val="00C22417"/>
    <w:rsid w:val="00DA2D7F"/>
    <w:rsid w:val="00E45565"/>
    <w:rsid w:val="00E915A3"/>
    <w:rsid w:val="00F071EB"/>
    <w:rsid w:val="00F157CF"/>
    <w:rsid w:val="00F41832"/>
    <w:rsid w:val="00FD0473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30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0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83056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830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830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830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830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983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a-share-blocktext">
    <w:name w:val="ya-share-block__text"/>
    <w:basedOn w:val="a0"/>
    <w:rsid w:val="00983056"/>
  </w:style>
  <w:style w:type="paragraph" w:styleId="a5">
    <w:name w:val="Balloon Text"/>
    <w:basedOn w:val="a"/>
    <w:link w:val="a6"/>
    <w:uiPriority w:val="99"/>
    <w:semiHidden/>
    <w:unhideWhenUsed/>
    <w:rsid w:val="0098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056"/>
    <w:rPr>
      <w:rFonts w:ascii="Tahoma" w:hAnsi="Tahoma" w:cs="Tahoma"/>
      <w:sz w:val="16"/>
      <w:szCs w:val="16"/>
    </w:rPr>
  </w:style>
  <w:style w:type="paragraph" w:styleId="a7">
    <w:name w:val="caption"/>
    <w:basedOn w:val="a"/>
    <w:semiHidden/>
    <w:unhideWhenUsed/>
    <w:qFormat/>
    <w:rsid w:val="009662D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qFormat/>
    <w:rsid w:val="009662D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4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1546"/>
  </w:style>
  <w:style w:type="paragraph" w:styleId="ab">
    <w:name w:val="footer"/>
    <w:basedOn w:val="a"/>
    <w:link w:val="ac"/>
    <w:uiPriority w:val="99"/>
    <w:unhideWhenUsed/>
    <w:rsid w:val="0004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1546"/>
  </w:style>
  <w:style w:type="paragraph" w:styleId="ad">
    <w:name w:val="No Spacing"/>
    <w:uiPriority w:val="1"/>
    <w:qFormat/>
    <w:rsid w:val="000D74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30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0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83056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830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830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830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830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983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a-share-blocktext">
    <w:name w:val="ya-share-block__text"/>
    <w:basedOn w:val="a0"/>
    <w:rsid w:val="00983056"/>
  </w:style>
  <w:style w:type="paragraph" w:styleId="a5">
    <w:name w:val="Balloon Text"/>
    <w:basedOn w:val="a"/>
    <w:link w:val="a6"/>
    <w:uiPriority w:val="99"/>
    <w:semiHidden/>
    <w:unhideWhenUsed/>
    <w:rsid w:val="0098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056"/>
    <w:rPr>
      <w:rFonts w:ascii="Tahoma" w:hAnsi="Tahoma" w:cs="Tahoma"/>
      <w:sz w:val="16"/>
      <w:szCs w:val="16"/>
    </w:rPr>
  </w:style>
  <w:style w:type="paragraph" w:styleId="a7">
    <w:name w:val="caption"/>
    <w:basedOn w:val="a"/>
    <w:semiHidden/>
    <w:unhideWhenUsed/>
    <w:qFormat/>
    <w:rsid w:val="009662D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qFormat/>
    <w:rsid w:val="009662D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4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1546"/>
  </w:style>
  <w:style w:type="paragraph" w:styleId="ab">
    <w:name w:val="footer"/>
    <w:basedOn w:val="a"/>
    <w:link w:val="ac"/>
    <w:uiPriority w:val="99"/>
    <w:unhideWhenUsed/>
    <w:rsid w:val="0004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1546"/>
  </w:style>
  <w:style w:type="paragraph" w:styleId="ad">
    <w:name w:val="No Spacing"/>
    <w:uiPriority w:val="1"/>
    <w:qFormat/>
    <w:rsid w:val="000D74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8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1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53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5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3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18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79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08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274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57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35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40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56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7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49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3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1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86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46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890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83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3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1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81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7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9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00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52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9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0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9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19D8B-2991-4AB2-83FC-DC189A1D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АГО</Company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Людмила Николаевна</dc:creator>
  <cp:keywords/>
  <dc:description/>
  <cp:lastModifiedBy>Шульгина</cp:lastModifiedBy>
  <cp:revision>2</cp:revision>
  <cp:lastPrinted>2023-01-17T09:48:00Z</cp:lastPrinted>
  <dcterms:created xsi:type="dcterms:W3CDTF">2023-07-27T08:48:00Z</dcterms:created>
  <dcterms:modified xsi:type="dcterms:W3CDTF">2023-07-27T08:48:00Z</dcterms:modified>
</cp:coreProperties>
</file>