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19.07.2024 N 902</w:t>
      </w:r>
    </w:p>
    <w:p>
      <w:pPr>
        <w:pStyle w:val="0"/>
      </w:pPr>
      <w:hyperlink w:history="0" r:id="rId4" w:tooltip="Постановление Администрации городского округа город Воронеж от 19.07.2024 N 902 &quot;О подготовке изменений в документацию по планировке территории, ограниченной пр-ктом Ленинский, ул. Димитрова, пер. Репина, ул. Брусилова, ул. Ленинградская, ул. Героев Стратосферы в городском округе город Воронеж, утвержденную постановлением администрации городского округа город Воронеж от 14.11.2023 N 1525&quot; {КонсультантПлюс}">
        <w:r>
          <w:rPr>
            <w:sz w:val="20"/>
            <w:color w:val="0000ff"/>
          </w:rPr>
          <w:t xml:space="preserve">"О подготовке изменений в документацию по планировке территории, ограниченной пр-ктом Ленинский, ул. Димитрова, пер. Репина, ул. Брусилова, ул. Ленинградская, ул. Героев Стратосферы в городском округе город Воронеж, утвержденную постановлением администрации городского округа город Воронеж от 14.11.2023 N 1525"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EXP181&amp;n=1626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2025-07-15T07:32:36Z</dcterms:created>
</cp:coreProperties>
</file>