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31A" w:rsidRPr="00C1231A" w:rsidRDefault="00C1231A" w:rsidP="00C1231A">
      <w:pPr>
        <w:shd w:val="clear" w:color="auto" w:fill="FFFFFF"/>
        <w:spacing w:after="300" w:line="240" w:lineRule="auto"/>
        <w:outlineLvl w:val="0"/>
        <w:rPr>
          <w:rFonts w:ascii="Verdana" w:eastAsia="Times New Roman" w:hAnsi="Verdana" w:cs="Times New Roman"/>
          <w:color w:val="000000"/>
          <w:kern w:val="36"/>
          <w:sz w:val="38"/>
          <w:szCs w:val="38"/>
          <w:lang w:eastAsia="ru-RU"/>
        </w:rPr>
      </w:pPr>
      <w:r w:rsidRPr="00C1231A">
        <w:rPr>
          <w:rFonts w:ascii="Verdana" w:eastAsia="Times New Roman" w:hAnsi="Verdana" w:cs="Times New Roman"/>
          <w:color w:val="000000"/>
          <w:kern w:val="36"/>
          <w:sz w:val="38"/>
          <w:szCs w:val="38"/>
          <w:lang w:eastAsia="ru-RU"/>
        </w:rPr>
        <w:t>ПОСТАНОВЛЕНИЕ от 26 июня 2023 г. № 765</w:t>
      </w:r>
    </w:p>
    <w:p w:rsidR="00C1231A" w:rsidRPr="00C1231A" w:rsidRDefault="00C1231A" w:rsidP="00C1231A">
      <w:pPr>
        <w:spacing w:after="0" w:line="240" w:lineRule="auto"/>
        <w:rPr>
          <w:rFonts w:ascii="Times New Roman" w:eastAsia="Times New Roman" w:hAnsi="Times New Roman" w:cs="Times New Roman"/>
          <w:sz w:val="24"/>
          <w:szCs w:val="24"/>
          <w:lang w:eastAsia="ru-RU"/>
        </w:rPr>
      </w:pPr>
      <w:r w:rsidRPr="00C1231A">
        <w:rPr>
          <w:rFonts w:ascii="Verdana" w:eastAsia="Times New Roman" w:hAnsi="Verdana" w:cs="Times New Roman"/>
          <w:color w:val="486DAA"/>
          <w:sz w:val="20"/>
          <w:szCs w:val="20"/>
          <w:shd w:val="clear" w:color="auto" w:fill="FFFFFF"/>
          <w:lang w:eastAsia="ru-RU"/>
        </w:rPr>
        <w:t>30.06.2023</w:t>
      </w:r>
    </w:p>
    <w:p w:rsidR="00C1231A" w:rsidRPr="00C1231A" w:rsidRDefault="00C1231A" w:rsidP="00C1231A">
      <w:pPr>
        <w:shd w:val="clear" w:color="auto" w:fill="FFFFFF"/>
        <w:spacing w:after="0" w:line="240" w:lineRule="auto"/>
        <w:jc w:val="center"/>
        <w:rPr>
          <w:rFonts w:ascii="Verdana" w:eastAsia="Times New Roman" w:hAnsi="Verdana" w:cs="Times New Roman"/>
          <w:color w:val="000000"/>
          <w:sz w:val="20"/>
          <w:szCs w:val="20"/>
          <w:lang w:eastAsia="ru-RU"/>
        </w:rPr>
      </w:pPr>
      <w:r w:rsidRPr="00C1231A">
        <w:rPr>
          <w:rFonts w:ascii="Verdana" w:eastAsia="Times New Roman" w:hAnsi="Verdana" w:cs="Times New Roman"/>
          <w:color w:val="000000"/>
          <w:sz w:val="20"/>
          <w:szCs w:val="20"/>
          <w:lang w:eastAsia="ru-RU"/>
        </w:rPr>
        <w:br/>
      </w:r>
      <w:r>
        <w:rPr>
          <w:rFonts w:ascii="Verdana" w:eastAsia="Times New Roman" w:hAnsi="Verdana" w:cs="Times New Roman"/>
          <w:noProof/>
          <w:color w:val="000000"/>
          <w:sz w:val="20"/>
          <w:szCs w:val="20"/>
          <w:lang w:eastAsia="ru-RU"/>
        </w:rPr>
        <w:drawing>
          <wp:inline distT="0" distB="0" distL="0" distR="0">
            <wp:extent cx="569595" cy="569595"/>
            <wp:effectExtent l="0" t="0" r="1905" b="1905"/>
            <wp:docPr id="1" name="Рисунок 1" descr="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inline>
        </w:drawing>
      </w:r>
    </w:p>
    <w:p w:rsidR="00C1231A" w:rsidRPr="00C1231A" w:rsidRDefault="00C1231A" w:rsidP="00C1231A">
      <w:pPr>
        <w:shd w:val="clear" w:color="auto" w:fill="FFFFFF"/>
        <w:spacing w:before="192" w:after="210" w:line="336" w:lineRule="atLeast"/>
        <w:jc w:val="center"/>
        <w:rPr>
          <w:rFonts w:ascii="Verdana" w:eastAsia="Times New Roman" w:hAnsi="Verdana" w:cs="Times New Roman"/>
          <w:color w:val="000000"/>
          <w:sz w:val="20"/>
          <w:szCs w:val="20"/>
          <w:lang w:eastAsia="ru-RU"/>
        </w:rPr>
      </w:pPr>
      <w:r w:rsidRPr="00C1231A">
        <w:rPr>
          <w:rFonts w:ascii="Verdana" w:eastAsia="Times New Roman" w:hAnsi="Verdana" w:cs="Times New Roman"/>
          <w:b/>
          <w:bCs/>
          <w:color w:val="1D5586"/>
          <w:sz w:val="20"/>
          <w:szCs w:val="20"/>
          <w:lang w:eastAsia="ru-RU"/>
        </w:rPr>
        <w:t>АДМИНИСТРАЦИЯ ГОРОДСКОГО ОКРУГА </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lang w:eastAsia="ru-RU"/>
        </w:rPr>
        <w:t>ГОРОД ВОРОНЕЖ</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lang w:eastAsia="ru-RU"/>
        </w:rPr>
        <w:t>ПОСТАНОВЛЕНИЕ</w:t>
      </w:r>
    </w:p>
    <w:p w:rsidR="00C1231A" w:rsidRPr="00C1231A" w:rsidRDefault="00C1231A" w:rsidP="00C1231A">
      <w:pPr>
        <w:spacing w:after="0" w:line="240" w:lineRule="auto"/>
        <w:rPr>
          <w:rFonts w:ascii="Times New Roman" w:eastAsia="Times New Roman" w:hAnsi="Times New Roman" w:cs="Times New Roman"/>
          <w:sz w:val="24"/>
          <w:szCs w:val="24"/>
          <w:lang w:eastAsia="ru-RU"/>
        </w:rPr>
      </w:pP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shd w:val="clear" w:color="auto" w:fill="FFFFFF"/>
          <w:lang w:eastAsia="ru-RU"/>
        </w:rPr>
        <w:t>от 26 июня 2023 г. № 765</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shd w:val="clear" w:color="auto" w:fill="FFFFFF"/>
          <w:lang w:eastAsia="ru-RU"/>
        </w:rPr>
        <w:t>г. Воронеж</w:t>
      </w:r>
      <w:proofErr w:type="gramStart"/>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shd w:val="clear" w:color="auto" w:fill="FFFFFF"/>
          <w:lang w:eastAsia="ru-RU"/>
        </w:rPr>
        <w:t>О</w:t>
      </w:r>
      <w:proofErr w:type="gramEnd"/>
      <w:r w:rsidRPr="00C1231A">
        <w:rPr>
          <w:rFonts w:ascii="Verdana" w:eastAsia="Times New Roman" w:hAnsi="Verdana" w:cs="Times New Roman"/>
          <w:b/>
          <w:bCs/>
          <w:color w:val="1D5586"/>
          <w:sz w:val="20"/>
          <w:szCs w:val="20"/>
          <w:shd w:val="clear" w:color="auto" w:fill="FFFFFF"/>
          <w:lang w:eastAsia="ru-RU"/>
        </w:rPr>
        <w:t xml:space="preserve"> внесении изменений в постановление </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shd w:val="clear" w:color="auto" w:fill="FFFFFF"/>
          <w:lang w:eastAsia="ru-RU"/>
        </w:rPr>
        <w:t>администрации городского округа </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shd w:val="clear" w:color="auto" w:fill="FFFFFF"/>
          <w:lang w:eastAsia="ru-RU"/>
        </w:rPr>
        <w:t>город Воронеж от 26.09.2022 № 990</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shd w:val="clear" w:color="auto" w:fill="FFFFFF"/>
          <w:lang w:eastAsia="ru-RU"/>
        </w:rPr>
        <w:t xml:space="preserve">В соответствии с Федеральным законом от 05.04.2021 № 79-ФЗ «О внесении изменений в отдельные законодательные акты Российской Федерации», постановлением Правительства Воронежской области от 17.09.2021 № 535 «Об утверждении Порядка утверждения органами местного самоуправления поселений, городских округов схемы размещения на землях или </w:t>
      </w:r>
      <w:proofErr w:type="gramStart"/>
      <w:r w:rsidRPr="00C1231A">
        <w:rPr>
          <w:rFonts w:ascii="Verdana" w:eastAsia="Times New Roman" w:hAnsi="Verdana" w:cs="Times New Roman"/>
          <w:color w:val="000000"/>
          <w:sz w:val="20"/>
          <w:szCs w:val="20"/>
          <w:shd w:val="clear" w:color="auto" w:fill="FFFFFF"/>
          <w:lang w:eastAsia="ru-RU"/>
        </w:rPr>
        <w:t>земельных участках, находящихся в государственной или муниципальной собственности, гаражей, являющихся некапитальными сооружениями, либо стоянки технических или других средств передвижения инвалидов вблизи их места жительства на территории Воронежской области», постановлением администрации городского округа город Воронеж от 10.06.2022 № 527 «О порядке взаимодействия структурных подразделений администрации городского округа город Воронеж при разработке схемы размещения гаражей на территории городского округа город Воронеж», протоколом межведомственной</w:t>
      </w:r>
      <w:proofErr w:type="gramEnd"/>
      <w:r w:rsidRPr="00C1231A">
        <w:rPr>
          <w:rFonts w:ascii="Verdana" w:eastAsia="Times New Roman" w:hAnsi="Verdana" w:cs="Times New Roman"/>
          <w:color w:val="000000"/>
          <w:sz w:val="20"/>
          <w:szCs w:val="20"/>
          <w:shd w:val="clear" w:color="auto" w:fill="FFFFFF"/>
          <w:lang w:eastAsia="ru-RU"/>
        </w:rPr>
        <w:t xml:space="preserve"> </w:t>
      </w:r>
      <w:proofErr w:type="gramStart"/>
      <w:r w:rsidRPr="00C1231A">
        <w:rPr>
          <w:rFonts w:ascii="Verdana" w:eastAsia="Times New Roman" w:hAnsi="Verdana" w:cs="Times New Roman"/>
          <w:color w:val="000000"/>
          <w:sz w:val="20"/>
          <w:szCs w:val="20"/>
          <w:shd w:val="clear" w:color="auto" w:fill="FFFFFF"/>
          <w:lang w:eastAsia="ru-RU"/>
        </w:rPr>
        <w:t>комиссии по разработке схемы размещения на землях или земельных участках, находящихся в государственной или муниципальной собственности муниципального образования городской округ город Воронеж, а также на земельных участках, государственная собственность на которые не разграничена, расположенных на территории муниципального образования городской округ город Воронеж, гаражей, являющихся некапитальными сооружениями, либо стоянки технических или других средств передвижения инвалидов вблизи их места жительства на территории</w:t>
      </w:r>
      <w:proofErr w:type="gramEnd"/>
      <w:r w:rsidRPr="00C1231A">
        <w:rPr>
          <w:rFonts w:ascii="Verdana" w:eastAsia="Times New Roman" w:hAnsi="Verdana" w:cs="Times New Roman"/>
          <w:color w:val="000000"/>
          <w:sz w:val="20"/>
          <w:szCs w:val="20"/>
          <w:shd w:val="clear" w:color="auto" w:fill="FFFFFF"/>
          <w:lang w:eastAsia="ru-RU"/>
        </w:rPr>
        <w:t xml:space="preserve"> городского округа город Воронеж от 17.04.2023 № 2 администрация городского округа город Воронеж постановляет: </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shd w:val="clear" w:color="auto" w:fill="FFFFFF"/>
          <w:lang w:eastAsia="ru-RU"/>
        </w:rPr>
        <w:t xml:space="preserve">1. </w:t>
      </w:r>
      <w:proofErr w:type="gramStart"/>
      <w:r w:rsidRPr="00C1231A">
        <w:rPr>
          <w:rFonts w:ascii="Verdana" w:eastAsia="Times New Roman" w:hAnsi="Verdana" w:cs="Times New Roman"/>
          <w:color w:val="000000"/>
          <w:sz w:val="20"/>
          <w:szCs w:val="20"/>
          <w:shd w:val="clear" w:color="auto" w:fill="FFFFFF"/>
          <w:lang w:eastAsia="ru-RU"/>
        </w:rPr>
        <w:t>Внести в постановление администрации городского округа город Воронеж от 26.09.2022 № 990 «Об утверждении схемы размещения на землях или земельных участках, находящихся в государственной или муниципальной собственности муниципального образования городской округ город Воронеж, а также на земельных участках, государственная собственность на которые не разграничена, расположенных на территории муниципального образования городской округ город Воронеж, гаражей, являющихся некапитальными сооружениями, либо стоянки технических или</w:t>
      </w:r>
      <w:proofErr w:type="gramEnd"/>
      <w:r w:rsidRPr="00C1231A">
        <w:rPr>
          <w:rFonts w:ascii="Verdana" w:eastAsia="Times New Roman" w:hAnsi="Verdana" w:cs="Times New Roman"/>
          <w:color w:val="000000"/>
          <w:sz w:val="20"/>
          <w:szCs w:val="20"/>
          <w:shd w:val="clear" w:color="auto" w:fill="FFFFFF"/>
          <w:lang w:eastAsia="ru-RU"/>
        </w:rPr>
        <w:t xml:space="preserve"> других средств передвижения инвалидов вблизи их места жительства на территории городского округа город Воронеж» следующие изменения:</w:t>
      </w:r>
      <w:r w:rsidRPr="00C1231A">
        <w:rPr>
          <w:rFonts w:ascii="Verdana" w:eastAsia="Times New Roman" w:hAnsi="Verdana" w:cs="Times New Roman"/>
          <w:color w:val="000000"/>
          <w:sz w:val="20"/>
          <w:szCs w:val="20"/>
          <w:lang w:eastAsia="ru-RU"/>
        </w:rPr>
        <w:br/>
      </w:r>
    </w:p>
    <w:p w:rsidR="00C1231A" w:rsidRPr="00C1231A" w:rsidRDefault="00C1231A" w:rsidP="00C1231A">
      <w:pPr>
        <w:numPr>
          <w:ilvl w:val="0"/>
          <w:numId w:val="1"/>
        </w:numPr>
        <w:shd w:val="clear" w:color="auto" w:fill="FFFFFF"/>
        <w:spacing w:before="100" w:beforeAutospacing="1" w:after="216" w:line="240" w:lineRule="auto"/>
        <w:ind w:left="0"/>
        <w:rPr>
          <w:rFonts w:ascii="Verdana" w:eastAsia="Times New Roman" w:hAnsi="Verdana" w:cs="Times New Roman"/>
          <w:color w:val="111111"/>
          <w:sz w:val="20"/>
          <w:szCs w:val="20"/>
          <w:lang w:eastAsia="ru-RU"/>
        </w:rPr>
      </w:pPr>
      <w:proofErr w:type="gramStart"/>
      <w:r w:rsidRPr="00C1231A">
        <w:rPr>
          <w:rFonts w:ascii="Verdana" w:eastAsia="Times New Roman" w:hAnsi="Verdana" w:cs="Times New Roman"/>
          <w:color w:val="111111"/>
          <w:sz w:val="20"/>
          <w:szCs w:val="20"/>
          <w:lang w:eastAsia="ru-RU"/>
        </w:rPr>
        <w:t xml:space="preserve">- приложение № 1 «Текстовая часть схемы размещения на землях или земельных участках, находящихся в государственной или муниципальной собственности муниципального образования городской округ город Воронеж, а также на земельных участках, государственная собственность на которые не разграничена, расположенных </w:t>
      </w:r>
      <w:r w:rsidRPr="00C1231A">
        <w:rPr>
          <w:rFonts w:ascii="Verdana" w:eastAsia="Times New Roman" w:hAnsi="Verdana" w:cs="Times New Roman"/>
          <w:color w:val="111111"/>
          <w:sz w:val="20"/>
          <w:szCs w:val="20"/>
          <w:lang w:eastAsia="ru-RU"/>
        </w:rPr>
        <w:lastRenderedPageBreak/>
        <w:t>на территории муниципального образования городской округ город Воронеж, гаражей, являющихся некапитальными сооружениями, либо стоянки технических или других средств передвижения инвалидов вблизи их места жительства на</w:t>
      </w:r>
      <w:proofErr w:type="gramEnd"/>
      <w:r w:rsidRPr="00C1231A">
        <w:rPr>
          <w:rFonts w:ascii="Verdana" w:eastAsia="Times New Roman" w:hAnsi="Verdana" w:cs="Times New Roman"/>
          <w:color w:val="111111"/>
          <w:sz w:val="20"/>
          <w:szCs w:val="20"/>
          <w:lang w:eastAsia="ru-RU"/>
        </w:rPr>
        <w:t xml:space="preserve"> </w:t>
      </w:r>
      <w:proofErr w:type="gramStart"/>
      <w:r w:rsidRPr="00C1231A">
        <w:rPr>
          <w:rFonts w:ascii="Verdana" w:eastAsia="Times New Roman" w:hAnsi="Verdana" w:cs="Times New Roman"/>
          <w:color w:val="111111"/>
          <w:sz w:val="20"/>
          <w:szCs w:val="20"/>
          <w:lang w:eastAsia="ru-RU"/>
        </w:rPr>
        <w:t>территории городского округа город Воронеж» к схеме размещения на землях или земельных участках, находящихся в государственной или муниципальной собственности муниципального образования городской округ город Воронеж, а также на земельных участках, государственная собственность на которые не разграничена, расположенных на территории муниципального образования городской округ город Воронеж, гаражей, являющихся некапитальными сооружениями, либо стоянки технических или других средств передвижения инвалидов вблизи их места</w:t>
      </w:r>
      <w:proofErr w:type="gramEnd"/>
      <w:r w:rsidRPr="00C1231A">
        <w:rPr>
          <w:rFonts w:ascii="Verdana" w:eastAsia="Times New Roman" w:hAnsi="Verdana" w:cs="Times New Roman"/>
          <w:color w:val="111111"/>
          <w:sz w:val="20"/>
          <w:szCs w:val="20"/>
          <w:lang w:eastAsia="ru-RU"/>
        </w:rPr>
        <w:t xml:space="preserve"> жительства на территории городского округа город Воронеж (далее – Схема) изложить в новой редакции согласно приложению № 1 к настоящему постановлению;</w:t>
      </w:r>
    </w:p>
    <w:p w:rsidR="00C1231A" w:rsidRPr="00C1231A" w:rsidRDefault="00C1231A" w:rsidP="00C1231A">
      <w:pPr>
        <w:numPr>
          <w:ilvl w:val="0"/>
          <w:numId w:val="1"/>
        </w:numPr>
        <w:shd w:val="clear" w:color="auto" w:fill="FFFFFF"/>
        <w:spacing w:before="100" w:beforeAutospacing="1" w:after="216" w:line="240" w:lineRule="auto"/>
        <w:ind w:left="0"/>
        <w:rPr>
          <w:rFonts w:ascii="Verdana" w:eastAsia="Times New Roman" w:hAnsi="Verdana" w:cs="Times New Roman"/>
          <w:color w:val="111111"/>
          <w:sz w:val="20"/>
          <w:szCs w:val="20"/>
          <w:lang w:eastAsia="ru-RU"/>
        </w:rPr>
      </w:pPr>
      <w:proofErr w:type="gramStart"/>
      <w:r w:rsidRPr="00C1231A">
        <w:rPr>
          <w:rFonts w:ascii="Verdana" w:eastAsia="Times New Roman" w:hAnsi="Verdana" w:cs="Times New Roman"/>
          <w:color w:val="111111"/>
          <w:sz w:val="20"/>
          <w:szCs w:val="20"/>
          <w:lang w:eastAsia="ru-RU"/>
        </w:rPr>
        <w:t>- приложение № 2 «Графическая часть схемы размещения на землях или земельных участках, находящихся в государственной или муниципальной собственности муниципального образования городской округ город Воронеж, а также на земельных участках, государственная собственность на которые не разграничена, расположенных на территории муниципального образования городской округ город Воронеж, гаражей, являющихся некапитальными сооружениями, либо стоянки технических или других средств передвижения инвалидов вблизи их места жительства на</w:t>
      </w:r>
      <w:proofErr w:type="gramEnd"/>
      <w:r w:rsidRPr="00C1231A">
        <w:rPr>
          <w:rFonts w:ascii="Verdana" w:eastAsia="Times New Roman" w:hAnsi="Verdana" w:cs="Times New Roman"/>
          <w:color w:val="111111"/>
          <w:sz w:val="20"/>
          <w:szCs w:val="20"/>
          <w:lang w:eastAsia="ru-RU"/>
        </w:rPr>
        <w:t xml:space="preserve"> территории городского округа город Воронеж» к Схеме изложить в новой редакции согласно приложению № 2 к настоящему постановлению.</w:t>
      </w:r>
    </w:p>
    <w:p w:rsidR="00C1231A" w:rsidRPr="00C1231A" w:rsidRDefault="00C1231A" w:rsidP="00C1231A">
      <w:pPr>
        <w:spacing w:after="0" w:line="240" w:lineRule="auto"/>
        <w:rPr>
          <w:rFonts w:ascii="Times New Roman" w:eastAsia="Times New Roman" w:hAnsi="Times New Roman" w:cs="Times New Roman"/>
          <w:sz w:val="24"/>
          <w:szCs w:val="24"/>
          <w:lang w:eastAsia="ru-RU"/>
        </w:rPr>
      </w:pP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shd w:val="clear" w:color="auto" w:fill="FFFFFF"/>
          <w:lang w:eastAsia="ru-RU"/>
        </w:rPr>
        <w:t>2. Настоящее постановление вступает в силу в день его опубликования в газете «Берег».</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color w:val="000000"/>
          <w:sz w:val="20"/>
          <w:szCs w:val="20"/>
          <w:lang w:eastAsia="ru-RU"/>
        </w:rPr>
        <w:br/>
      </w:r>
    </w:p>
    <w:p w:rsidR="00C1231A" w:rsidRPr="00C1231A" w:rsidRDefault="00C1231A" w:rsidP="00C1231A">
      <w:pPr>
        <w:shd w:val="clear" w:color="auto" w:fill="FFFFFF"/>
        <w:spacing w:before="192" w:after="210" w:line="336" w:lineRule="atLeast"/>
        <w:jc w:val="right"/>
        <w:rPr>
          <w:rFonts w:ascii="Verdana" w:eastAsia="Times New Roman" w:hAnsi="Verdana" w:cs="Times New Roman"/>
          <w:color w:val="000000"/>
          <w:sz w:val="20"/>
          <w:szCs w:val="20"/>
          <w:lang w:eastAsia="ru-RU"/>
        </w:rPr>
      </w:pPr>
      <w:r w:rsidRPr="00C1231A">
        <w:rPr>
          <w:rFonts w:ascii="Verdana" w:eastAsia="Times New Roman" w:hAnsi="Verdana" w:cs="Times New Roman"/>
          <w:b/>
          <w:bCs/>
          <w:color w:val="1D5586"/>
          <w:sz w:val="20"/>
          <w:szCs w:val="20"/>
          <w:lang w:eastAsia="ru-RU"/>
        </w:rPr>
        <w:t>Глава</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lang w:eastAsia="ru-RU"/>
        </w:rPr>
        <w:t>городского округа</w:t>
      </w:r>
      <w:r w:rsidRPr="00C1231A">
        <w:rPr>
          <w:rFonts w:ascii="Verdana" w:eastAsia="Times New Roman" w:hAnsi="Verdana" w:cs="Times New Roman"/>
          <w:color w:val="000000"/>
          <w:sz w:val="20"/>
          <w:szCs w:val="20"/>
          <w:lang w:eastAsia="ru-RU"/>
        </w:rPr>
        <w:br/>
      </w:r>
      <w:r w:rsidRPr="00C1231A">
        <w:rPr>
          <w:rFonts w:ascii="Verdana" w:eastAsia="Times New Roman" w:hAnsi="Verdana" w:cs="Times New Roman"/>
          <w:b/>
          <w:bCs/>
          <w:color w:val="1D5586"/>
          <w:sz w:val="20"/>
          <w:szCs w:val="20"/>
          <w:lang w:eastAsia="ru-RU"/>
        </w:rPr>
        <w:t xml:space="preserve">город Воронеж В.Ю. </w:t>
      </w:r>
      <w:proofErr w:type="spellStart"/>
      <w:r w:rsidRPr="00C1231A">
        <w:rPr>
          <w:rFonts w:ascii="Verdana" w:eastAsia="Times New Roman" w:hAnsi="Verdana" w:cs="Times New Roman"/>
          <w:b/>
          <w:bCs/>
          <w:color w:val="1D5586"/>
          <w:sz w:val="20"/>
          <w:szCs w:val="20"/>
          <w:lang w:eastAsia="ru-RU"/>
        </w:rPr>
        <w:t>Кстенин</w:t>
      </w:r>
      <w:proofErr w:type="spellEnd"/>
    </w:p>
    <w:p w:rsidR="001B1B6B" w:rsidRDefault="001B1B6B">
      <w:bookmarkStart w:id="0" w:name="_GoBack"/>
      <w:bookmarkEnd w:id="0"/>
    </w:p>
    <w:sectPr w:rsidR="001B1B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613EF"/>
    <w:multiLevelType w:val="multilevel"/>
    <w:tmpl w:val="B5DC5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31A"/>
    <w:rsid w:val="001B1B6B"/>
    <w:rsid w:val="00C123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23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31A"/>
    <w:rPr>
      <w:rFonts w:ascii="Times New Roman" w:eastAsia="Times New Roman" w:hAnsi="Times New Roman" w:cs="Times New Roman"/>
      <w:b/>
      <w:bCs/>
      <w:kern w:val="36"/>
      <w:sz w:val="48"/>
      <w:szCs w:val="48"/>
      <w:lang w:eastAsia="ru-RU"/>
    </w:rPr>
  </w:style>
  <w:style w:type="character" w:customStyle="1" w:styleId="news-date-time">
    <w:name w:val="news-date-time"/>
    <w:basedOn w:val="a0"/>
    <w:rsid w:val="00C1231A"/>
  </w:style>
  <w:style w:type="paragraph" w:styleId="a3">
    <w:name w:val="Normal (Web)"/>
    <w:basedOn w:val="a"/>
    <w:uiPriority w:val="99"/>
    <w:semiHidden/>
    <w:unhideWhenUsed/>
    <w:rsid w:val="00C12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123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23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23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231A"/>
    <w:rPr>
      <w:rFonts w:ascii="Times New Roman" w:eastAsia="Times New Roman" w:hAnsi="Times New Roman" w:cs="Times New Roman"/>
      <w:b/>
      <w:bCs/>
      <w:kern w:val="36"/>
      <w:sz w:val="48"/>
      <w:szCs w:val="48"/>
      <w:lang w:eastAsia="ru-RU"/>
    </w:rPr>
  </w:style>
  <w:style w:type="character" w:customStyle="1" w:styleId="news-date-time">
    <w:name w:val="news-date-time"/>
    <w:basedOn w:val="a0"/>
    <w:rsid w:val="00C1231A"/>
  </w:style>
  <w:style w:type="paragraph" w:styleId="a3">
    <w:name w:val="Normal (Web)"/>
    <w:basedOn w:val="a"/>
    <w:uiPriority w:val="99"/>
    <w:semiHidden/>
    <w:unhideWhenUsed/>
    <w:rsid w:val="00C12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123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23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11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Д.А.</dc:creator>
  <cp:lastModifiedBy>Коваль Д.А.</cp:lastModifiedBy>
  <cp:revision>1</cp:revision>
  <dcterms:created xsi:type="dcterms:W3CDTF">2025-09-12T09:27:00Z</dcterms:created>
  <dcterms:modified xsi:type="dcterms:W3CDTF">2025-09-12T09:28:00Z</dcterms:modified>
</cp:coreProperties>
</file>