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город Воронеж от 26.08.2024 N 1090</w:t>
              <w:br/>
              <w:t xml:space="preserve">"Об утверждении схемы размещения объектов развозной торговли, расположенных на территории городского округа город Воронеж"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августа 2024 г. N 1090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СХЕМЫ РАЗМЕЩЕНИЯ ОБЪЕКТОВ РАЗВОЗНОЙ ТОРГОВЛИ,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7" w:tooltip="Федеральный закон от 06.10.2003 N 131-ФЗ (ред. от 08.08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28.12.2009 </w:t>
      </w:r>
      <w:hyperlink w:history="0" r:id="rId8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------------ Недействующая редакция {КонсультантПлюс}">
        <w:r>
          <w:rPr>
            <w:sz w:val="20"/>
            <w:color w:val="0000ff"/>
          </w:rPr>
          <w:t xml:space="preserve">N 381-ФЗ</w:t>
        </w:r>
      </w:hyperlink>
      <w:r>
        <w:rPr>
          <w:sz w:val="20"/>
        </w:rPr>
        <w:t xml:space="preserve"> "Об основах государственного регулирования торговой деятельности в Российской Федерации", приказом департамента предпринимательства и торговли Воронежской области от 28.08.2018 N 70-06/95 "Об утверждении Методических рекомендаций по организации мобильной торговли в муниципальных образованиях Воронежской области", </w:t>
      </w:r>
      <w:hyperlink w:history="0" r:id="rId9" w:tooltip="Постановление Администрации городского округа город Воронеж от 29.11.2022 N 1220 (ред. от 04.09.2023) &quot;Об утверждении Положения о порядке осуществления развозной торговли на территории городского округа город Воронеж&quot; (вместе с &quot;Положением о порядке проведения конкурса на право заключения договора на осуществление развозной торговли на территории городского округа город Воронеж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город Воронеж от 29.11.2022 N 1220 "Об утверждении Положения о порядке осуществления развозной торговли на территории городского округа город Воронеж"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29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объектов развозной торговли, расположенных на территории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в день его опубликования в сетевом издании "Берег-Воронеж".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главы администрации Бородину Л.В.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С.А.ПЕТРИН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26.08.2024 N 1090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ОБЪЕКТОВ РАЗВОЗНОЙ ТОРГОВЛИ,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721"/>
        <w:gridCol w:w="1984"/>
        <w:gridCol w:w="3912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Адресный ориентир размещения объекта развозной торговли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Специализация объекта развозной торговли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объекта развозной торговли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муниципальная парковка по пр-кту Революции от дома N 11 до дома N 19 (ФГБОУ ВО "Воронежский государственный университет инженерных технологий")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боковым типом обслуживания, обеспечивающим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муниципальная парковка по ул. Студенческая, д. N 10 (ФГБОУ ВО ВГМУ им. Н.Н. Бурденко Минздрава России)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реализацией товаров из багажного отделения, обеспечивающей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реализацией товаров из багажного отделения, обеспечивающей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муниципальная парковка по пр-кту Революции от дома N 22 до дома N 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боковым типом обслуживания, обеспечивающим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муниципальная парковка по ул. Студенческая, д. N 17 (Центральный стадион профсоюзов)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реализацией товаров из багажного отделения, обеспечивающей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реализацией товаров из багажного отделения, обеспечивающей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муниципальная парковка по ул. Феоктистова со стороны парка "Орленок"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боковым типом обслуживания, обеспечивающим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Уличная парковка по ул. Софьи Перовской от дома N 20 до дома N 28 со стороны пл. Адмиралтейская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реализацией товаров из багажного отделения или с боковым типом обслуживания, обеспечивающими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Пересечение ул. Софьи Перовской и ул. Чернышевского в районе дома N 1А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реализацией товаров из багажного отделения или с боковым типом обслуживания, обеспечивающими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Адмиралтейская площадь в районе Успенского Адмиралтейского храма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еда), мороженое, кофе, кофенапитки, безалкогольные напитки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Кофемобиль (мобильная кофейня с реализацией товаров из багажного отделения или с боковым типом обслуживания, обеспечивающими обслуживание покупателей со стороны тротуара);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 (с боковым типом обслуживания, обеспечивающим обслуживание покупателей со стороны тротуара)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 развития</w:t>
      </w:r>
    </w:p>
    <w:p>
      <w:pPr>
        <w:pStyle w:val="0"/>
        <w:jc w:val="right"/>
      </w:pPr>
      <w:r>
        <w:rPr>
          <w:sz w:val="20"/>
        </w:rPr>
        <w:t xml:space="preserve">предпринимательства, потребительского</w:t>
      </w:r>
    </w:p>
    <w:p>
      <w:pPr>
        <w:pStyle w:val="0"/>
        <w:jc w:val="right"/>
      </w:pPr>
      <w:r>
        <w:rPr>
          <w:sz w:val="20"/>
        </w:rPr>
        <w:t xml:space="preserve">рынка и инновационной политики</w:t>
      </w:r>
    </w:p>
    <w:p>
      <w:pPr>
        <w:pStyle w:val="0"/>
        <w:jc w:val="right"/>
      </w:pPr>
      <w:r>
        <w:rPr>
          <w:sz w:val="20"/>
        </w:rPr>
        <w:t xml:space="preserve">А.И.РЫЖЕНИН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26.08.2024 N 1090</w:t>
            <w:br/>
            <w:t>"Об утверждении схемы размещения объект...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62" TargetMode = "External"/>
	<Relationship Id="rId8" Type="http://schemas.openxmlformats.org/officeDocument/2006/relationships/hyperlink" Target="https://login.consultant.ru/link/?req=doc&amp;base=LAW&amp;n=454235" TargetMode = "External"/>
	<Relationship Id="rId9" Type="http://schemas.openxmlformats.org/officeDocument/2006/relationships/hyperlink" Target="https://login.consultant.ru/link/?req=doc&amp;base=RLAW181&amp;n=11817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26.08.2024 N 1090
"Об утверждении схемы размещения объектов развозной торговли, расположенных на территории городского округа город Воронеж"</dc:title>
  <dcterms:created xsi:type="dcterms:W3CDTF">2025-05-05T14:02:26Z</dcterms:created>
</cp:coreProperties>
</file>