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5D" w:rsidRPr="00333112" w:rsidRDefault="0011165D" w:rsidP="00160C3A">
      <w:pPr>
        <w:pStyle w:val="ConsPlusNormal"/>
        <w:spacing w:line="228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33112">
        <w:rPr>
          <w:rFonts w:ascii="Times New Roman" w:hAnsi="Times New Roman" w:cs="Times New Roman"/>
          <w:sz w:val="28"/>
          <w:szCs w:val="28"/>
        </w:rPr>
        <w:t>УТВЕРЖДЕН</w:t>
      </w:r>
    </w:p>
    <w:p w:rsidR="0011165D" w:rsidRPr="00333112" w:rsidRDefault="0011165D" w:rsidP="00160C3A">
      <w:pPr>
        <w:pStyle w:val="ConsPlusNormal"/>
        <w:spacing w:line="228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311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1165D" w:rsidRPr="00333112" w:rsidRDefault="0011165D" w:rsidP="00160C3A">
      <w:pPr>
        <w:pStyle w:val="ConsPlusNormal"/>
        <w:spacing w:line="228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3112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11165D" w:rsidRPr="00333112" w:rsidRDefault="0011165D" w:rsidP="00160C3A">
      <w:pPr>
        <w:pStyle w:val="ConsPlusNormal"/>
        <w:spacing w:line="228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3112">
        <w:rPr>
          <w:rFonts w:ascii="Times New Roman" w:hAnsi="Times New Roman" w:cs="Times New Roman"/>
          <w:sz w:val="28"/>
          <w:szCs w:val="28"/>
        </w:rPr>
        <w:t xml:space="preserve">от </w:t>
      </w:r>
      <w:r w:rsidR="00886865">
        <w:rPr>
          <w:rFonts w:ascii="Times New Roman" w:hAnsi="Times New Roman" w:cs="Times New Roman"/>
          <w:sz w:val="28"/>
          <w:szCs w:val="28"/>
        </w:rPr>
        <w:t xml:space="preserve">28.05.2025  </w:t>
      </w:r>
      <w:r w:rsidRPr="00333112">
        <w:rPr>
          <w:rFonts w:ascii="Times New Roman" w:hAnsi="Times New Roman" w:cs="Times New Roman"/>
          <w:sz w:val="28"/>
          <w:szCs w:val="28"/>
        </w:rPr>
        <w:t xml:space="preserve"> № </w:t>
      </w:r>
      <w:r w:rsidR="00886865">
        <w:rPr>
          <w:rFonts w:ascii="Times New Roman" w:hAnsi="Times New Roman" w:cs="Times New Roman"/>
          <w:sz w:val="28"/>
          <w:szCs w:val="28"/>
        </w:rPr>
        <w:t>834</w:t>
      </w:r>
      <w:bookmarkStart w:id="0" w:name="_GoBack"/>
      <w:bookmarkEnd w:id="0"/>
    </w:p>
    <w:p w:rsidR="0011165D" w:rsidRPr="00333112" w:rsidRDefault="0011165D" w:rsidP="00160C3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65D" w:rsidRPr="00333112" w:rsidRDefault="0011165D" w:rsidP="00160C3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65D" w:rsidRPr="00333112" w:rsidRDefault="0011165D" w:rsidP="00160C3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3112">
        <w:rPr>
          <w:rFonts w:ascii="Times New Roman" w:hAnsi="Times New Roman" w:cs="Times New Roman"/>
          <w:sz w:val="28"/>
          <w:szCs w:val="28"/>
        </w:rPr>
        <w:t>СОСТАВ  СОВЕТА  ДИРЕКТОРОВ</w:t>
      </w:r>
    </w:p>
    <w:p w:rsidR="0011165D" w:rsidRPr="00333112" w:rsidRDefault="0011165D" w:rsidP="00160C3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3112">
        <w:rPr>
          <w:rFonts w:ascii="Times New Roman" w:hAnsi="Times New Roman" w:cs="Times New Roman"/>
          <w:sz w:val="28"/>
          <w:szCs w:val="28"/>
        </w:rPr>
        <w:t>ПРОМЫШЛЕННЫХ  ПРЕДПРИЯТИЙ</w:t>
      </w:r>
    </w:p>
    <w:p w:rsidR="0011165D" w:rsidRPr="00333112" w:rsidRDefault="0011165D" w:rsidP="00160C3A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3112">
        <w:rPr>
          <w:rFonts w:ascii="Times New Roman" w:hAnsi="Times New Roman" w:cs="Times New Roman"/>
          <w:sz w:val="28"/>
          <w:szCs w:val="28"/>
        </w:rPr>
        <w:t>ГОРОДСКОГО  ОКРУГА  ГОРОД  ВОРОНЕЖ</w:t>
      </w:r>
    </w:p>
    <w:p w:rsidR="0011165D" w:rsidRPr="00333112" w:rsidRDefault="0011165D" w:rsidP="00160C3A">
      <w:pPr>
        <w:pStyle w:val="ConsPlusTitle"/>
        <w:spacing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02"/>
        <w:gridCol w:w="6276"/>
      </w:tblGrid>
      <w:tr w:rsidR="0011165D" w:rsidRPr="00333112" w:rsidTr="00B53F41">
        <w:trPr>
          <w:trHeight w:val="798"/>
        </w:trPr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Боровиков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АО «</w:t>
            </w: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Воронежстальмост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», председатель Совета (по согласованию)</w:t>
            </w:r>
          </w:p>
        </w:tc>
      </w:tr>
      <w:tr w:rsidR="0011165D" w:rsidRPr="00333112" w:rsidTr="00B53F41">
        <w:trPr>
          <w:trHeight w:val="772"/>
        </w:trPr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Бородина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Людмила Викторовна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заместитель главы администрации, сопредседатель Совета</w:t>
            </w:r>
          </w:p>
        </w:tc>
      </w:tr>
      <w:tr w:rsidR="0011165D" w:rsidRPr="00333112" w:rsidTr="00B53F41">
        <w:trPr>
          <w:trHeight w:val="861"/>
        </w:trPr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Печагин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Александр Петрович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директор АО КБХА, сопредседатель Совета (по согласованию)</w:t>
            </w:r>
          </w:p>
        </w:tc>
      </w:tr>
      <w:tr w:rsidR="0011165D" w:rsidRPr="00333112" w:rsidTr="00B53F41">
        <w:trPr>
          <w:trHeight w:val="807"/>
        </w:trPr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Крючков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ответственный секретарь Совета (по 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Воротягин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Юрий Андреевич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ЗАО ПКФ «Игрушки», член Совета (по 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>Гретченко</w:t>
            </w:r>
          </w:p>
          <w:p w:rsidR="0011165D" w:rsidRPr="00333112" w:rsidRDefault="0011165D" w:rsidP="00160C3A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>Станислав Сергеевич</w:t>
            </w:r>
          </w:p>
          <w:p w:rsidR="0011165D" w:rsidRPr="00333112" w:rsidRDefault="0011165D" w:rsidP="00160C3A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>- директор филиала ПАО «Ил» – ВАСО, член Совета (по 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Гуренко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Игорь Дмитриевич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АО «</w:t>
            </w: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Электросигнал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», член Совета (по 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Золототрубов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Вячеслав Николаевич</w:t>
            </w:r>
          </w:p>
        </w:tc>
        <w:tc>
          <w:tcPr>
            <w:tcW w:w="3311" w:type="pct"/>
          </w:tcPr>
          <w:p w:rsidR="0011165D" w:rsidRPr="00B53F41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53F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 генеральный директор АО «Воронежсинтезкаучук», член Совета (по 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Иванов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АО «Корпорация НПО «Риф», член Совета (по 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Иванов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Альберт Александрович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директор филиала АО «</w:t>
            </w: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Верофарм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» в г. Воронеже, член Совета (по 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Иванов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ЗАО «ВШЗ», член Совета (по 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Иванов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Игорь Александрович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ООО «Воронежский Трансформатор», член Совета (по 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Ижокин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Геннадий Васильевич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директор Воронежского ВРЗ – АО «ВРМ», член Совета (по 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Кузнецов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Анатолий Васильевич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АО «ВЦКБ «Полюс», член Совета (по 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Кустовинов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ЗАО «Техника-Сервис», член Совета (по 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Мануковская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Ирина Геннадиевна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руководитель Гострудинспе</w:t>
            </w:r>
            <w:r w:rsidR="008E3E0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ции в Воронежской области, член Совета (по 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Марков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Дмитрий Валентинович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ООО «</w:t>
            </w: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Гидрогаз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», член Совета (по согласованию)</w:t>
            </w:r>
          </w:p>
        </w:tc>
      </w:tr>
      <w:tr w:rsidR="0011165D" w:rsidRPr="00333112" w:rsidTr="00B53F41">
        <w:trPr>
          <w:trHeight w:val="1280"/>
        </w:trPr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Мерабишвили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Мераби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Отарович</w:t>
            </w:r>
            <w:proofErr w:type="spellEnd"/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председатель Совета директоров ОАО «</w:t>
            </w: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Тяжмехпресс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», заместитель генерального директора ОАО «</w:t>
            </w: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Тяжмехпресс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», член Совета (по</w:t>
            </w:r>
            <w:r w:rsidR="00B53F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rPr>
          <w:trHeight w:val="880"/>
        </w:trPr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Мовтян</w:t>
            </w:r>
            <w:proofErr w:type="spellEnd"/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Борис Анатольевич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управляющей организац</w:t>
            </w:r>
            <w:proofErr w:type="gram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ии АО</w:t>
            </w:r>
            <w:proofErr w:type="gram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«Концерн «Созвездие», член Совета (по 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Назаров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Виктор Николаевич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управляющий директор филиала АО «РИР </w:t>
            </w: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Энерго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» – «Воронежская генерация», член Совета (по 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Петровский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президент ТПП Воронежской области, член Совета (по 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Потапов </w:t>
            </w:r>
          </w:p>
          <w:p w:rsidR="00996853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Геннадий Николаевич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член Совета (по 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Провоторова</w:t>
            </w:r>
            <w:proofErr w:type="spellEnd"/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Юлия Олеговна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руководитель управления развития предпринимательства, потребительского рынка и</w:t>
            </w:r>
            <w:r w:rsidR="00996853"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инновационной политики администрации городского округа город Воронеж, член Совета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Рязанцев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Борис Георгиевич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АО «ВЗПП-С», член Совета (по согласованию)</w:t>
            </w: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Саликов</w:t>
            </w:r>
            <w:proofErr w:type="spellEnd"/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Александр Анатольевич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исполнительный директор ОАО «Воронежская кондитерская фабрика», член Совета (по</w:t>
            </w:r>
            <w:r w:rsidR="00996853"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Степанов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Валентин Алексеевич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ООО «Графская кухня», член Совета (по 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Фоменко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Сергей Валерьевич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директор Воронежского филиала ПАО</w:t>
            </w:r>
            <w:r w:rsidR="00B53F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«Ростелеком», член Совета (по</w:t>
            </w:r>
            <w:r w:rsidR="00996853" w:rsidRPr="0033311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Шевцов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Александр Петрович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- генеральный директор ООО ФПК «Космос-Нефть-Газ», член Совета (по согласованию)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 xml:space="preserve">Шинкаренко </w:t>
            </w:r>
          </w:p>
          <w:p w:rsidR="0011165D" w:rsidRPr="00333112" w:rsidRDefault="0011165D" w:rsidP="00160C3A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>Виталий Николаевич</w:t>
            </w:r>
          </w:p>
        </w:tc>
        <w:tc>
          <w:tcPr>
            <w:tcW w:w="3311" w:type="pct"/>
          </w:tcPr>
          <w:p w:rsidR="0011165D" w:rsidRPr="00333112" w:rsidRDefault="0011165D" w:rsidP="00160C3A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>- директор Воронежского ТРЗ – филиала АО</w:t>
            </w:r>
            <w:r w:rsidR="00B53F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3112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333112">
              <w:rPr>
                <w:rFonts w:ascii="Times New Roman" w:hAnsi="Times New Roman"/>
                <w:sz w:val="28"/>
                <w:szCs w:val="28"/>
              </w:rPr>
              <w:t>Желдорреммаш</w:t>
            </w:r>
            <w:proofErr w:type="spellEnd"/>
            <w:r w:rsidRPr="00333112">
              <w:rPr>
                <w:rFonts w:ascii="Times New Roman" w:hAnsi="Times New Roman"/>
                <w:sz w:val="28"/>
                <w:szCs w:val="28"/>
              </w:rPr>
              <w:t>», член Совета (по согласованию)</w:t>
            </w:r>
          </w:p>
          <w:p w:rsidR="0011165D" w:rsidRPr="00333112" w:rsidRDefault="0011165D" w:rsidP="00160C3A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65D" w:rsidRPr="00333112" w:rsidTr="00B53F41">
        <w:tc>
          <w:tcPr>
            <w:tcW w:w="1689" w:type="pct"/>
          </w:tcPr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 xml:space="preserve">Шуваев </w:t>
            </w:r>
          </w:p>
          <w:p w:rsidR="0011165D" w:rsidRPr="00333112" w:rsidRDefault="0011165D" w:rsidP="00160C3A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112">
              <w:rPr>
                <w:rFonts w:ascii="Times New Roman" w:hAnsi="Times New Roman" w:cs="Times New Roman"/>
                <w:sz w:val="28"/>
                <w:szCs w:val="28"/>
              </w:rPr>
              <w:t>Владимир Андреевич</w:t>
            </w:r>
          </w:p>
        </w:tc>
        <w:tc>
          <w:tcPr>
            <w:tcW w:w="3311" w:type="pct"/>
          </w:tcPr>
          <w:p w:rsidR="0011165D" w:rsidRPr="00B53F41" w:rsidRDefault="0011165D" w:rsidP="00160C3A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B53F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 генеральный директор АО НВП «ПРОТЕК», член Совета (по согласованию)</w:t>
            </w:r>
          </w:p>
        </w:tc>
      </w:tr>
    </w:tbl>
    <w:p w:rsidR="0011165D" w:rsidRDefault="0011165D" w:rsidP="00160C3A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p w:rsidR="00160C3A" w:rsidRDefault="00160C3A" w:rsidP="00160C3A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p w:rsidR="00160C3A" w:rsidRPr="00333112" w:rsidRDefault="00160C3A" w:rsidP="00160C3A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1165D" w:rsidRPr="00333112" w:rsidTr="0011165D">
        <w:tc>
          <w:tcPr>
            <w:tcW w:w="4785" w:type="dxa"/>
          </w:tcPr>
          <w:p w:rsidR="0011165D" w:rsidRPr="00333112" w:rsidRDefault="0011165D" w:rsidP="00160C3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>Руководитель управления</w:t>
            </w:r>
          </w:p>
          <w:p w:rsidR="0011165D" w:rsidRPr="00333112" w:rsidRDefault="0011165D" w:rsidP="00160C3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>развития предпринимательства, потребительского рынка</w:t>
            </w:r>
          </w:p>
          <w:p w:rsidR="0011165D" w:rsidRPr="00333112" w:rsidRDefault="0011165D" w:rsidP="00160C3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>и инновационной политики</w:t>
            </w:r>
          </w:p>
        </w:tc>
        <w:tc>
          <w:tcPr>
            <w:tcW w:w="4785" w:type="dxa"/>
          </w:tcPr>
          <w:p w:rsidR="0011165D" w:rsidRPr="00333112" w:rsidRDefault="0011165D" w:rsidP="00160C3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1165D" w:rsidRPr="00333112" w:rsidRDefault="0011165D" w:rsidP="00160C3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1165D" w:rsidRPr="00333112" w:rsidRDefault="0011165D" w:rsidP="00160C3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1165D" w:rsidRPr="00333112" w:rsidRDefault="0011165D" w:rsidP="00160C3A">
            <w:pPr>
              <w:spacing w:line="228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33112">
              <w:rPr>
                <w:rFonts w:ascii="Times New Roman" w:hAnsi="Times New Roman"/>
                <w:sz w:val="28"/>
                <w:szCs w:val="28"/>
              </w:rPr>
              <w:t xml:space="preserve">Ю.О. </w:t>
            </w:r>
            <w:proofErr w:type="spellStart"/>
            <w:r w:rsidRPr="00333112">
              <w:rPr>
                <w:rFonts w:ascii="Times New Roman" w:hAnsi="Times New Roman"/>
                <w:sz w:val="28"/>
                <w:szCs w:val="28"/>
              </w:rPr>
              <w:t>Провоторова</w:t>
            </w:r>
            <w:proofErr w:type="spellEnd"/>
          </w:p>
        </w:tc>
      </w:tr>
    </w:tbl>
    <w:p w:rsidR="00AA68C7" w:rsidRPr="00333112" w:rsidRDefault="00AA68C7" w:rsidP="00160C3A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sectPr w:rsidR="00AA68C7" w:rsidRPr="00333112" w:rsidSect="0011165D">
      <w:headerReference w:type="default" r:id="rId7"/>
      <w:headerReference w:type="first" r:id="rId8"/>
      <w:pgSz w:w="11906" w:h="16838"/>
      <w:pgMar w:top="1134" w:right="56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4E" w:rsidRDefault="00042F4E" w:rsidP="0011165D">
      <w:pPr>
        <w:spacing w:after="0" w:line="240" w:lineRule="auto"/>
      </w:pPr>
      <w:r>
        <w:separator/>
      </w:r>
    </w:p>
  </w:endnote>
  <w:endnote w:type="continuationSeparator" w:id="0">
    <w:p w:rsidR="00042F4E" w:rsidRDefault="00042F4E" w:rsidP="0011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4E" w:rsidRDefault="00042F4E" w:rsidP="0011165D">
      <w:pPr>
        <w:spacing w:after="0" w:line="240" w:lineRule="auto"/>
      </w:pPr>
      <w:r>
        <w:separator/>
      </w:r>
    </w:p>
  </w:footnote>
  <w:footnote w:type="continuationSeparator" w:id="0">
    <w:p w:rsidR="00042F4E" w:rsidRDefault="00042F4E" w:rsidP="00111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26519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D2D96" w:rsidRPr="0011165D" w:rsidRDefault="00011F50" w:rsidP="0011165D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1165D">
          <w:rPr>
            <w:rFonts w:ascii="Times New Roman" w:hAnsi="Times New Roman"/>
            <w:sz w:val="24"/>
            <w:szCs w:val="24"/>
          </w:rPr>
          <w:fldChar w:fldCharType="begin"/>
        </w:r>
        <w:r w:rsidRPr="0011165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1165D">
          <w:rPr>
            <w:rFonts w:ascii="Times New Roman" w:hAnsi="Times New Roman"/>
            <w:sz w:val="24"/>
            <w:szCs w:val="24"/>
          </w:rPr>
          <w:fldChar w:fldCharType="separate"/>
        </w:r>
        <w:r w:rsidR="00886865">
          <w:rPr>
            <w:rFonts w:ascii="Times New Roman" w:hAnsi="Times New Roman"/>
            <w:noProof/>
            <w:sz w:val="24"/>
            <w:szCs w:val="24"/>
          </w:rPr>
          <w:t>2</w:t>
        </w:r>
        <w:r w:rsidRPr="0011165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90A51" w:rsidRPr="0011165D" w:rsidRDefault="00886865" w:rsidP="0011165D">
    <w:pPr>
      <w:spacing w:after="0" w:line="240" w:lineRule="auto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A51" w:rsidRDefault="00886865">
    <w:pPr>
      <w:pStyle w:val="a3"/>
      <w:jc w:val="center"/>
    </w:pPr>
  </w:p>
  <w:p w:rsidR="00990A51" w:rsidRDefault="008868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65D"/>
    <w:rsid w:val="00011F50"/>
    <w:rsid w:val="00042F4E"/>
    <w:rsid w:val="0011165D"/>
    <w:rsid w:val="00160C3A"/>
    <w:rsid w:val="003321F7"/>
    <w:rsid w:val="00333112"/>
    <w:rsid w:val="00657717"/>
    <w:rsid w:val="00886865"/>
    <w:rsid w:val="008E3E03"/>
    <w:rsid w:val="00996853"/>
    <w:rsid w:val="00A87A17"/>
    <w:rsid w:val="00AA68C7"/>
    <w:rsid w:val="00B53F41"/>
    <w:rsid w:val="00C12853"/>
    <w:rsid w:val="00C92F9E"/>
    <w:rsid w:val="00EE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1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165D"/>
    <w:rPr>
      <w:rFonts w:ascii="Calibri" w:eastAsia="Calibri" w:hAnsi="Calibri" w:cs="Times New Roman"/>
    </w:rPr>
  </w:style>
  <w:style w:type="paragraph" w:customStyle="1" w:styleId="ConsPlusNormal">
    <w:name w:val="ConsPlusNormal"/>
    <w:rsid w:val="0011165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1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165D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111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1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165D"/>
    <w:rPr>
      <w:rFonts w:ascii="Calibri" w:eastAsia="Calibri" w:hAnsi="Calibri" w:cs="Times New Roman"/>
    </w:rPr>
  </w:style>
  <w:style w:type="paragraph" w:customStyle="1" w:styleId="ConsPlusNormal">
    <w:name w:val="ConsPlusNormal"/>
    <w:rsid w:val="0011165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1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165D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111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Шульгина</cp:lastModifiedBy>
  <cp:revision>2</cp:revision>
  <cp:lastPrinted>2025-05-28T05:09:00Z</cp:lastPrinted>
  <dcterms:created xsi:type="dcterms:W3CDTF">2025-05-29T13:03:00Z</dcterms:created>
  <dcterms:modified xsi:type="dcterms:W3CDTF">2025-05-29T13:03:00Z</dcterms:modified>
</cp:coreProperties>
</file>