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E31DD2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31DD2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FA3CEC" w:rsidRPr="008B7CD5" w:rsidRDefault="00FA3CEC" w:rsidP="00E31DD2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31DD2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E31DD2" w:rsidRPr="00E31DD2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документации по планировке территории вдоль ул. Острогожская </w:t>
      </w:r>
      <w:r w:rsidR="00BB6F2E">
        <w:rPr>
          <w:rFonts w:ascii="Times New Roman" w:hAnsi="Times New Roman" w:cs="Times New Roman"/>
          <w:color w:val="auto"/>
          <w:sz w:val="28"/>
          <w:szCs w:val="28"/>
        </w:rPr>
        <w:br/>
      </w:r>
      <w:r w:rsidR="00E31DD2" w:rsidRPr="00E31DD2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43 ГрК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r w:rsidRPr="008B7CD5">
        <w:rPr>
          <w:color w:val="auto"/>
          <w:sz w:val="28"/>
          <w:szCs w:val="28"/>
        </w:rPr>
        <w:t>Shapefile</w:t>
      </w:r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 xml:space="preserve">ров (полигонов/мультиполигонов),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r w:rsidRPr="008B7CD5">
              <w:rPr>
                <w:color w:val="auto"/>
                <w:sz w:val="24"/>
                <w:szCs w:val="24"/>
              </w:rPr>
              <w:t>Shapefile)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shp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shx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>файлами dbf и shp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dbf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prj</w:t>
            </w:r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sbx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ain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aih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 может быть удален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mif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mid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п/п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elementplanningstructure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redline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constructionzoneborders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indentline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formedland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утверждена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gr_dpt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Предназначен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r w:rsidRPr="006245DD">
              <w:rPr>
                <w:color w:val="auto"/>
              </w:rPr>
              <w:t>asement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&lt;имя_класса&gt;_&lt;[ро1у]\[1</w:t>
      </w:r>
      <w:r w:rsidRPr="008B7CD5">
        <w:rPr>
          <w:iCs/>
          <w:color w:val="auto"/>
          <w:sz w:val="28"/>
          <w:szCs w:val="28"/>
          <w:lang w:val="en-US"/>
        </w:rPr>
        <w:t>ine</w:t>
      </w:r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(например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>таком случае объекты должны быть разнесены на 2 отдельных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D75B6" w:rsidRDefault="006D75B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D75B6" w:rsidRDefault="006D75B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D75B6" w:rsidRDefault="006D75B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6D75B6" w:rsidRPr="008B7CD5" w:rsidRDefault="006D75B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УУИд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символов в соответствии с ГОСТ Р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(УУИд)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п/п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417E4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417E4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417E4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 (строка вида xxxxxxxx-xxxx-xxxx- xxxx-xxxxxxxxxxxx)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417E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417E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433/пр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Unicode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виноградо-винодельческого терруара</w:t>
            </w:r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использования земельного участка в целях охоты, рыболовства, аквакультуры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переноса инженерных коммуникаций, их эксплуатации в границах полос отвода и придорожных полос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E4" w:rsidRDefault="001417E4">
      <w:r>
        <w:separator/>
      </w:r>
    </w:p>
  </w:endnote>
  <w:endnote w:type="continuationSeparator" w:id="0">
    <w:p w:rsidR="001417E4" w:rsidRDefault="0014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E4" w:rsidRDefault="001417E4">
      <w:pPr>
        <w:rPr>
          <w:sz w:val="12"/>
        </w:rPr>
      </w:pPr>
      <w:r>
        <w:separator/>
      </w:r>
    </w:p>
  </w:footnote>
  <w:footnote w:type="continuationSeparator" w:id="0">
    <w:p w:rsidR="001417E4" w:rsidRDefault="001417E4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>2020 № П/0412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6D75B6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417E4"/>
    <w:rsid w:val="00197A74"/>
    <w:rsid w:val="00295500"/>
    <w:rsid w:val="002D4A70"/>
    <w:rsid w:val="00315DC5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D75B6"/>
    <w:rsid w:val="006E12AC"/>
    <w:rsid w:val="007420ED"/>
    <w:rsid w:val="00797400"/>
    <w:rsid w:val="00804032"/>
    <w:rsid w:val="008225C2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B6F2E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E2242D"/>
    <w:rsid w:val="00E31DD2"/>
    <w:rsid w:val="00E52C47"/>
    <w:rsid w:val="00EF7F01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AF439-4324-49F5-9C99-92CB3868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5</cp:revision>
  <cp:lastPrinted>2025-03-24T09:25:00Z</cp:lastPrinted>
  <dcterms:created xsi:type="dcterms:W3CDTF">2025-03-20T09:06:00Z</dcterms:created>
  <dcterms:modified xsi:type="dcterms:W3CDTF">2025-03-24T09:26:00Z</dcterms:modified>
  <dc:language>ru-RU</dc:language>
</cp:coreProperties>
</file>