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УТВЕРЖДЕНО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от</w:t>
      </w:r>
      <w:r w:rsidR="00BA0C82">
        <w:rPr>
          <w:rFonts w:cs="Times New Roman"/>
          <w:kern w:val="0"/>
          <w:sz w:val="28"/>
          <w:szCs w:val="28"/>
        </w:rPr>
        <w:t xml:space="preserve"> </w:t>
      </w:r>
      <w:r w:rsidR="00010A76">
        <w:rPr>
          <w:rFonts w:cs="Times New Roman"/>
          <w:kern w:val="0"/>
          <w:sz w:val="28"/>
          <w:szCs w:val="28"/>
        </w:rPr>
        <w:t xml:space="preserve">04.03.2025    </w:t>
      </w:r>
      <w:r w:rsidRPr="00BA0C82">
        <w:rPr>
          <w:rFonts w:cs="Times New Roman"/>
          <w:kern w:val="0"/>
          <w:sz w:val="28"/>
          <w:szCs w:val="28"/>
        </w:rPr>
        <w:t xml:space="preserve"> № </w:t>
      </w:r>
      <w:r w:rsidR="00010A76">
        <w:rPr>
          <w:rFonts w:cs="Times New Roman"/>
          <w:kern w:val="0"/>
          <w:sz w:val="28"/>
          <w:szCs w:val="28"/>
        </w:rPr>
        <w:t>278</w:t>
      </w:r>
      <w:bookmarkStart w:id="0" w:name="_GoBack"/>
      <w:bookmarkEnd w:id="0"/>
    </w:p>
    <w:p w:rsidR="003936BC" w:rsidRPr="00BA0C82" w:rsidRDefault="003936BC" w:rsidP="00BA0C82">
      <w:pPr>
        <w:pStyle w:val="Standard"/>
        <w:widowControl/>
        <w:tabs>
          <w:tab w:val="left" w:pos="5812"/>
        </w:tabs>
        <w:ind w:left="5245"/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BA0C82" w:rsidRDefault="007438CF" w:rsidP="00BA0C82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BA0C82" w:rsidRDefault="0009731A" w:rsidP="00BA0C82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BA0C82">
        <w:rPr>
          <w:rFonts w:cs="Times New Roman"/>
          <w:b/>
          <w:bCs/>
          <w:kern w:val="0"/>
          <w:sz w:val="28"/>
          <w:szCs w:val="28"/>
        </w:rPr>
        <w:t>ЗАДАНИЕ</w:t>
      </w:r>
      <w:r w:rsidR="00BA0C82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BA0C82">
        <w:rPr>
          <w:rFonts w:cs="Times New Roman"/>
          <w:b/>
          <w:bCs/>
          <w:caps/>
          <w:kern w:val="0"/>
          <w:sz w:val="28"/>
          <w:szCs w:val="28"/>
        </w:rPr>
        <w:t xml:space="preserve">НА ПОДГОТОВКУ </w:t>
      </w:r>
      <w:r w:rsidR="006661C3">
        <w:rPr>
          <w:rFonts w:cs="Times New Roman"/>
          <w:b/>
          <w:bCs/>
          <w:caps/>
          <w:kern w:val="0"/>
          <w:sz w:val="28"/>
          <w:szCs w:val="28"/>
        </w:rPr>
        <w:t xml:space="preserve">ИЗМЕНЕНИЙ В </w:t>
      </w:r>
      <w:r w:rsidRPr="00BA0C82">
        <w:rPr>
          <w:rFonts w:cs="Times New Roman"/>
          <w:b/>
          <w:bCs/>
          <w:caps/>
          <w:kern w:val="0"/>
          <w:sz w:val="28"/>
          <w:szCs w:val="28"/>
        </w:rPr>
        <w:t>ДОКУМЕНТАЦИ</w:t>
      </w:r>
      <w:r w:rsidR="006661C3">
        <w:rPr>
          <w:rFonts w:cs="Times New Roman"/>
          <w:b/>
          <w:bCs/>
          <w:caps/>
          <w:kern w:val="0"/>
          <w:sz w:val="28"/>
          <w:szCs w:val="28"/>
        </w:rPr>
        <w:t>Ю</w:t>
      </w:r>
    </w:p>
    <w:p w:rsidR="00BA0C82" w:rsidRDefault="0009731A" w:rsidP="00BA0C82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BA0C82">
        <w:rPr>
          <w:rFonts w:cs="Times New Roman"/>
          <w:b/>
          <w:caps/>
          <w:kern w:val="0"/>
          <w:sz w:val="28"/>
          <w:szCs w:val="28"/>
        </w:rPr>
        <w:t xml:space="preserve">по </w:t>
      </w:r>
      <w:r w:rsidR="00BA0C8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BA0C82">
        <w:rPr>
          <w:rFonts w:cs="Times New Roman"/>
          <w:b/>
          <w:caps/>
          <w:kern w:val="0"/>
          <w:sz w:val="28"/>
          <w:szCs w:val="28"/>
        </w:rPr>
        <w:t xml:space="preserve">планировке </w:t>
      </w:r>
      <w:r w:rsidR="00BA0C8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996501" w:rsidRPr="00BA0C82">
        <w:rPr>
          <w:rFonts w:cs="Times New Roman"/>
          <w:b/>
          <w:caps/>
          <w:kern w:val="0"/>
          <w:sz w:val="28"/>
          <w:szCs w:val="28"/>
        </w:rPr>
        <w:t>Территории</w:t>
      </w:r>
      <w:r w:rsidR="00073DA5" w:rsidRPr="00BA0C82">
        <w:rPr>
          <w:rFonts w:cs="Times New Roman"/>
          <w:b/>
          <w:caps/>
          <w:kern w:val="0"/>
          <w:sz w:val="28"/>
          <w:szCs w:val="28"/>
        </w:rPr>
        <w:t xml:space="preserve">, </w:t>
      </w:r>
      <w:r w:rsidR="00BA0C8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BA0C82">
        <w:rPr>
          <w:rFonts w:cs="Times New Roman"/>
          <w:b/>
          <w:caps/>
          <w:kern w:val="0"/>
          <w:sz w:val="28"/>
          <w:szCs w:val="28"/>
        </w:rPr>
        <w:t>ограниченной</w:t>
      </w:r>
    </w:p>
    <w:p w:rsidR="00E7256E" w:rsidRDefault="00E7256E" w:rsidP="00BA0C82">
      <w:pPr>
        <w:jc w:val="center"/>
        <w:rPr>
          <w:rFonts w:eastAsia="Lucida Sans Unicode"/>
          <w:b/>
          <w:caps/>
          <w:sz w:val="28"/>
          <w:szCs w:val="28"/>
          <w:lang w:eastAsia="ru-RU" w:bidi="ru-RU"/>
        </w:rPr>
      </w:pPr>
      <w:r w:rsidRPr="00E7256E">
        <w:rPr>
          <w:rFonts w:eastAsia="Lucida Sans Unicode"/>
          <w:b/>
          <w:caps/>
          <w:sz w:val="28"/>
          <w:szCs w:val="28"/>
          <w:lang w:eastAsia="ru-RU" w:bidi="ru-RU"/>
        </w:rPr>
        <w:t xml:space="preserve">УЛ. КОЛЬЦОВСКАЯ, УЛ. 9 ЯНВАРЯ, УЛ. РЕВОЛЮЦИИ 1905 ГОДА, ПЕР. </w:t>
      </w:r>
      <w:proofErr w:type="gramStart"/>
      <w:r w:rsidRPr="00E7256E">
        <w:rPr>
          <w:rFonts w:eastAsia="Lucida Sans Unicode"/>
          <w:b/>
          <w:caps/>
          <w:sz w:val="28"/>
          <w:szCs w:val="28"/>
          <w:lang w:eastAsia="ru-RU" w:bidi="ru-RU"/>
        </w:rPr>
        <w:t>МАЛО-МОСКОВСКИЙ</w:t>
      </w:r>
      <w:proofErr w:type="gramEnd"/>
      <w:r w:rsidRPr="00E7256E">
        <w:rPr>
          <w:rFonts w:eastAsia="Lucida Sans Unicode"/>
          <w:b/>
          <w:caps/>
          <w:sz w:val="28"/>
          <w:szCs w:val="28"/>
          <w:lang w:eastAsia="ru-RU" w:bidi="ru-RU"/>
        </w:rPr>
        <w:t xml:space="preserve"> В ГОРОДСКОМ ОКРУГЕ </w:t>
      </w:r>
    </w:p>
    <w:p w:rsidR="006D5EA6" w:rsidRDefault="00E7256E" w:rsidP="00BA0C82">
      <w:pPr>
        <w:jc w:val="center"/>
        <w:rPr>
          <w:rFonts w:eastAsia="Lucida Sans Unicode"/>
          <w:b/>
          <w:caps/>
          <w:sz w:val="28"/>
          <w:szCs w:val="28"/>
          <w:lang w:eastAsia="ru-RU" w:bidi="ru-RU"/>
        </w:rPr>
      </w:pPr>
      <w:r w:rsidRPr="00E7256E">
        <w:rPr>
          <w:rFonts w:eastAsia="Lucida Sans Unicode"/>
          <w:b/>
          <w:caps/>
          <w:sz w:val="28"/>
          <w:szCs w:val="28"/>
          <w:lang w:eastAsia="ru-RU" w:bidi="ru-RU"/>
        </w:rPr>
        <w:t>ГОРОД ВОРОНЕЖ</w:t>
      </w:r>
      <w:r w:rsidR="005D559A">
        <w:rPr>
          <w:rFonts w:eastAsia="Lucida Sans Unicode"/>
          <w:b/>
          <w:caps/>
          <w:sz w:val="28"/>
          <w:szCs w:val="28"/>
          <w:lang w:eastAsia="ru-RU" w:bidi="ru-RU"/>
        </w:rPr>
        <w:t xml:space="preserve">, </w:t>
      </w:r>
      <w:proofErr w:type="gramStart"/>
      <w:r w:rsidR="005D559A">
        <w:rPr>
          <w:rFonts w:eastAsia="Lucida Sans Unicode"/>
          <w:b/>
          <w:caps/>
          <w:sz w:val="28"/>
          <w:szCs w:val="28"/>
          <w:lang w:eastAsia="ru-RU" w:bidi="ru-RU"/>
        </w:rPr>
        <w:t>утвержденную</w:t>
      </w:r>
      <w:proofErr w:type="gramEnd"/>
      <w:r w:rsidR="005D559A">
        <w:rPr>
          <w:rFonts w:eastAsia="Lucida Sans Unicode"/>
          <w:b/>
          <w:caps/>
          <w:sz w:val="28"/>
          <w:szCs w:val="28"/>
          <w:lang w:eastAsia="ru-RU" w:bidi="ru-RU"/>
        </w:rPr>
        <w:t xml:space="preserve"> постановлением администрации городского округа город Воронеж </w:t>
      </w:r>
      <w:r w:rsidR="005D559A">
        <w:rPr>
          <w:rFonts w:eastAsia="Lucida Sans Unicode"/>
          <w:b/>
          <w:caps/>
          <w:sz w:val="28"/>
          <w:szCs w:val="28"/>
          <w:lang w:eastAsia="ru-RU" w:bidi="ru-RU"/>
        </w:rPr>
        <w:br/>
        <w:t>от 17.12.2019 № 1224</w:t>
      </w:r>
    </w:p>
    <w:p w:rsidR="00E7256E" w:rsidRPr="00BA0C82" w:rsidRDefault="00E7256E" w:rsidP="00BA0C82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624"/>
        <w:gridCol w:w="5352"/>
      </w:tblGrid>
      <w:tr w:rsidR="00BA0C82" w:rsidRPr="00BA0C82" w:rsidTr="00BA0C82">
        <w:trPr>
          <w:trHeight w:val="7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BA0C82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BA0C82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BA0C82" w:rsidRPr="00BA0C82" w:rsidTr="00BA0C82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BA0C82" w:rsidRDefault="007438CF" w:rsidP="00BA0C82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BA0C82" w:rsidRDefault="007438CF" w:rsidP="00BA0C8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Вид разрабатываемой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CF" w:rsidRPr="00BA0C82" w:rsidRDefault="007438CF" w:rsidP="00E7256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="00E7256E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планировки территории, </w:t>
            </w:r>
            <w:r w:rsidR="00E725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проект 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межевания территории</w:t>
            </w:r>
            <w:r w:rsidR="00E725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A0C82" w:rsidRPr="00BA0C82" w:rsidTr="00BA0C82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</w:rPr>
              <w:t>Инициатор подготовки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8BF" w:rsidRPr="00BA0C82" w:rsidRDefault="00E7256E" w:rsidP="00BA0C8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СЗ СМУ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A0C82" w:rsidRPr="00BA0C82" w:rsidTr="00BA0C82">
        <w:trPr>
          <w:trHeight w:val="54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</w:rPr>
              <w:t>Источник финансирования работ по</w:t>
            </w:r>
            <w:r w:rsidR="00BA0C82">
              <w:rPr>
                <w:sz w:val="28"/>
                <w:szCs w:val="28"/>
              </w:rPr>
              <w:t xml:space="preserve"> </w:t>
            </w:r>
            <w:r w:rsidRPr="00BA0C82">
              <w:rPr>
                <w:sz w:val="28"/>
                <w:szCs w:val="28"/>
              </w:rPr>
              <w:t>подготовке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8BF" w:rsidRPr="00BA0C82" w:rsidRDefault="00A738BF" w:rsidP="00BA0C82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За счет собственных средств </w:t>
            </w:r>
            <w:r w:rsidR="005D559A">
              <w:rPr>
                <w:sz w:val="28"/>
                <w:szCs w:val="28"/>
                <w:lang w:eastAsia="zh-CN"/>
              </w:rPr>
              <w:br/>
            </w:r>
            <w:r w:rsidR="005D559A">
              <w:rPr>
                <w:sz w:val="28"/>
                <w:szCs w:val="28"/>
              </w:rPr>
              <w:t>ООО СЗ СМУ «</w:t>
            </w:r>
            <w:proofErr w:type="spellStart"/>
            <w:r w:rsidR="005D559A">
              <w:rPr>
                <w:sz w:val="28"/>
                <w:szCs w:val="28"/>
              </w:rPr>
              <w:t>БиК</w:t>
            </w:r>
            <w:proofErr w:type="spellEnd"/>
            <w:r w:rsidR="005D559A">
              <w:rPr>
                <w:sz w:val="28"/>
                <w:szCs w:val="28"/>
              </w:rPr>
              <w:t>»</w:t>
            </w:r>
          </w:p>
          <w:p w:rsidR="006D5EA6" w:rsidRPr="00BA0C82" w:rsidRDefault="006D5EA6" w:rsidP="00BA0C82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</w:p>
        </w:tc>
      </w:tr>
      <w:tr w:rsidR="00BA0C82" w:rsidRPr="00BA0C82" w:rsidTr="00BA0C82">
        <w:trPr>
          <w:trHeight w:val="397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945EA8" w:rsidP="00BA0C82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BA0C82">
              <w:rPr>
                <w:sz w:val="28"/>
                <w:szCs w:val="28"/>
              </w:rPr>
              <w:t>Вид и наименование планируемого к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032" w:rsidRDefault="00972852" w:rsidP="00972852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</w:t>
            </w:r>
            <w:r w:rsidR="00733032">
              <w:rPr>
                <w:sz w:val="28"/>
                <w:szCs w:val="28"/>
              </w:rPr>
              <w:t xml:space="preserve"> технико-экономических показателей планируемого к строительству объекта капитального строительства, расположенного по адресу: г. Воронеж, ул. </w:t>
            </w:r>
            <w:proofErr w:type="spellStart"/>
            <w:r w:rsidR="00733032">
              <w:rPr>
                <w:sz w:val="28"/>
                <w:szCs w:val="28"/>
              </w:rPr>
              <w:t>Кольцовская</w:t>
            </w:r>
            <w:proofErr w:type="spellEnd"/>
            <w:r w:rsidR="00733032">
              <w:rPr>
                <w:sz w:val="28"/>
                <w:szCs w:val="28"/>
              </w:rPr>
              <w:t>, 56/2</w:t>
            </w:r>
            <w:r>
              <w:rPr>
                <w:sz w:val="28"/>
                <w:szCs w:val="28"/>
              </w:rPr>
              <w:t xml:space="preserve"> </w:t>
            </w:r>
          </w:p>
          <w:p w:rsidR="006D5EA6" w:rsidRPr="00BA0C82" w:rsidRDefault="006D5EA6" w:rsidP="00733032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</w:p>
        </w:tc>
      </w:tr>
      <w:tr w:rsidR="00BA0C82" w:rsidRPr="00BA0C82" w:rsidTr="00BA0C82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BA0C82" w:rsidRPr="00BA0C82" w:rsidTr="00BA0C82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Состав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5E6" w:rsidRPr="0020524E" w:rsidRDefault="009525E6" w:rsidP="009525E6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Документация по планировке территории состоит из основной части, которая подлежит утверждению, и материалов по обоснованию документации.</w:t>
            </w:r>
          </w:p>
          <w:p w:rsidR="009525E6" w:rsidRDefault="00DB26F8" w:rsidP="00F36E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Текстовые материалы основной (утверждаемой) части проекта планировки  территории должны содержать: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1)</w:t>
            </w:r>
            <w:r>
              <w:t xml:space="preserve"> </w:t>
            </w:r>
            <w:r w:rsidRPr="00DB26F8">
              <w:rPr>
                <w:sz w:val="28"/>
                <w:szCs w:val="28"/>
              </w:rPr>
    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      </w:r>
            <w:proofErr w:type="gramEnd"/>
            <w:r w:rsidRPr="00DB26F8">
              <w:rPr>
                <w:sz w:val="28"/>
                <w:szCs w:val="28"/>
              </w:rPr>
              <w:t xml:space="preserve"> </w:t>
            </w:r>
            <w:proofErr w:type="gramStart"/>
            <w:r w:rsidRPr="00DB26F8">
              <w:rPr>
                <w:sz w:val="28"/>
                <w:szCs w:val="28"/>
              </w:rPr>
      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proofErr w:type="gramEnd"/>
            <w:r w:rsidRPr="00DB26F8">
              <w:rPr>
                <w:sz w:val="28"/>
                <w:szCs w:val="28"/>
              </w:rPr>
              <w:t xml:space="preserve"> </w:t>
            </w:r>
            <w:proofErr w:type="gramStart"/>
            <w:r w:rsidRPr="00DB26F8">
              <w:rPr>
                <w:sz w:val="28"/>
                <w:szCs w:val="28"/>
              </w:rPr>
      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</w:t>
            </w:r>
            <w:r w:rsidR="006661C3">
              <w:rPr>
                <w:sz w:val="28"/>
                <w:szCs w:val="28"/>
              </w:rPr>
              <w:t>Градостроительного кодекса Российской Федерации</w:t>
            </w:r>
            <w:r w:rsidRPr="00DB26F8">
              <w:rPr>
                <w:sz w:val="28"/>
                <w:szCs w:val="28"/>
              </w:rPr>
              <w:t xml:space="preserve"> информация о планируемых мероприятиях по обеспечению сохранения применительно к территориальным зонам, в</w:t>
            </w:r>
            <w:proofErr w:type="gramEnd"/>
            <w:r w:rsidRPr="00DB26F8">
              <w:rPr>
                <w:sz w:val="28"/>
                <w:szCs w:val="28"/>
              </w:rPr>
      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:rsidR="00DB26F8" w:rsidRDefault="00DB26F8" w:rsidP="00DB26F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2) </w:t>
            </w:r>
            <w:r w:rsidRPr="00DB26F8">
              <w:rPr>
                <w:sz w:val="28"/>
                <w:szCs w:val="28"/>
              </w:rPr>
              <w:t>положени</w:t>
            </w:r>
            <w:r w:rsidR="005D559A">
              <w:rPr>
                <w:sz w:val="28"/>
                <w:szCs w:val="28"/>
              </w:rPr>
              <w:t>е</w:t>
            </w:r>
            <w:r w:rsidRPr="00DB26F8">
              <w:rPr>
                <w:sz w:val="28"/>
                <w:szCs w:val="28"/>
              </w:rPr>
              <w:t xml:space="preserve"> об очередности планируемог</w:t>
            </w:r>
            <w:r w:rsidR="002F7531">
              <w:rPr>
                <w:sz w:val="28"/>
                <w:szCs w:val="28"/>
              </w:rPr>
              <w:t>о развития территории, содержащее</w:t>
            </w:r>
            <w:r w:rsidRPr="00DB26F8">
              <w:rPr>
                <w:sz w:val="28"/>
                <w:szCs w:val="28"/>
              </w:rPr>
              <w:t xml:space="preserve">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      </w:r>
            <w:proofErr w:type="gramEnd"/>
            <w:r w:rsidRPr="00DB26F8">
              <w:rPr>
                <w:sz w:val="28"/>
                <w:szCs w:val="28"/>
              </w:rPr>
              <w:t xml:space="preserve"> инфраструктуры.</w:t>
            </w:r>
          </w:p>
          <w:p w:rsidR="00DB26F8" w:rsidRPr="00BA0C82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Графические материалы основной (утверждаемой) части проекта </w:t>
            </w:r>
            <w:r>
              <w:rPr>
                <w:sz w:val="28"/>
                <w:szCs w:val="28"/>
              </w:rPr>
              <w:t xml:space="preserve">планировки </w:t>
            </w:r>
            <w:r w:rsidRPr="00BA0C82">
              <w:rPr>
                <w:sz w:val="28"/>
                <w:szCs w:val="28"/>
              </w:rPr>
              <w:t>территории должны содержать: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B26F8">
              <w:rPr>
                <w:sz w:val="28"/>
                <w:szCs w:val="28"/>
              </w:rPr>
              <w:t>) красные линии;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B26F8">
              <w:rPr>
                <w:sz w:val="28"/>
                <w:szCs w:val="28"/>
              </w:rPr>
              <w:t>) границы существующих и планируемых элементов планировочной структуры;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B26F8">
              <w:rPr>
                <w:sz w:val="28"/>
                <w:szCs w:val="28"/>
              </w:rPr>
              <w:t>) границы зон планируемого размещения объектов капитального строительства</w:t>
            </w:r>
            <w:r>
              <w:rPr>
                <w:sz w:val="28"/>
                <w:szCs w:val="28"/>
              </w:rPr>
              <w:t>.</w:t>
            </w:r>
          </w:p>
          <w:p w:rsidR="00DB26F8" w:rsidRDefault="00DB26F8" w:rsidP="002F7531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Текстовые материалы по обоснованию проекта </w:t>
            </w:r>
            <w:r>
              <w:rPr>
                <w:sz w:val="28"/>
                <w:szCs w:val="28"/>
              </w:rPr>
              <w:t>планировки</w:t>
            </w:r>
            <w:r w:rsidRPr="00BA0C82">
              <w:rPr>
                <w:sz w:val="28"/>
                <w:szCs w:val="28"/>
              </w:rPr>
              <w:t xml:space="preserve"> территории должны содержать</w:t>
            </w:r>
            <w:r w:rsidR="006661C3">
              <w:rPr>
                <w:sz w:val="28"/>
                <w:szCs w:val="28"/>
              </w:rPr>
              <w:t>:</w:t>
            </w:r>
          </w:p>
          <w:p w:rsidR="00DB26F8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1)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</w:t>
            </w:r>
            <w:r>
              <w:rPr>
                <w:spacing w:val="-4"/>
                <w:sz w:val="28"/>
                <w:szCs w:val="28"/>
              </w:rPr>
              <w:t xml:space="preserve">ории требуется в соответствии с </w:t>
            </w:r>
            <w:r w:rsidRPr="0020524E">
              <w:rPr>
                <w:spacing w:val="-4"/>
                <w:sz w:val="28"/>
                <w:szCs w:val="28"/>
              </w:rPr>
              <w:t>Градостроительным</w:t>
            </w:r>
            <w:r>
              <w:rPr>
                <w:spacing w:val="-4"/>
                <w:sz w:val="28"/>
                <w:szCs w:val="28"/>
              </w:rPr>
              <w:t xml:space="preserve"> кодексом Российской Федерации;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 xml:space="preserve">2) обоснование </w:t>
            </w:r>
            <w:proofErr w:type="gramStart"/>
            <w:r w:rsidRPr="0020524E">
              <w:rPr>
                <w:spacing w:val="-4"/>
                <w:sz w:val="28"/>
                <w:szCs w:val="28"/>
              </w:rPr>
              <w:t>определения границ зон планируемого размещения объектов капитального строительства</w:t>
            </w:r>
            <w:proofErr w:type="gramEnd"/>
            <w:r w:rsidRPr="0020524E">
              <w:rPr>
                <w:spacing w:val="-4"/>
                <w:sz w:val="28"/>
                <w:szCs w:val="28"/>
              </w:rPr>
              <w:t>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proofErr w:type="gramStart"/>
            <w:r w:rsidRPr="0020524E">
              <w:rPr>
                <w:spacing w:val="-4"/>
                <w:sz w:val="28"/>
                <w:szCs w:val="28"/>
              </w:rPr>
              <w:t>3)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</w:t>
            </w:r>
            <w:proofErr w:type="gramEnd"/>
            <w:r w:rsidRPr="0020524E">
              <w:rPr>
                <w:spacing w:val="-4"/>
                <w:sz w:val="28"/>
                <w:szCs w:val="28"/>
              </w:rPr>
              <w:t xml:space="preserve"> объектов для населения;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4)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5) перечень мероприятий по охране окружающей среды;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6) обоснование очередности планируемого развития территории;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7) иные материалы для обоснования положений по планировке территории.</w:t>
            </w:r>
          </w:p>
          <w:p w:rsidR="00DB26F8" w:rsidRPr="00BA0C82" w:rsidRDefault="00DB26F8" w:rsidP="002F7531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по обоснованию</w:t>
            </w:r>
          </w:p>
          <w:p w:rsidR="00DB26F8" w:rsidRPr="00BA0C82" w:rsidRDefault="00DB26F8" w:rsidP="002F7531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проекта </w:t>
            </w:r>
            <w:r w:rsidR="006661C3">
              <w:rPr>
                <w:sz w:val="28"/>
                <w:szCs w:val="28"/>
              </w:rPr>
              <w:t xml:space="preserve">планировки </w:t>
            </w:r>
            <w:r w:rsidRPr="00BA0C82">
              <w:rPr>
                <w:sz w:val="28"/>
                <w:szCs w:val="28"/>
              </w:rPr>
              <w:t>территории должны</w:t>
            </w:r>
          </w:p>
          <w:p w:rsidR="00DB26F8" w:rsidRPr="00BA0C82" w:rsidRDefault="00DB26F8" w:rsidP="002F7531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содержать: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1) карту (фрагмент карты) планировочной структуры территорий поселения, муниципального округа, городского округа, межселенной территории муниципального района с отображением границ элементов планировочной структуры;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2)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3) схему границ территорий объектов культурного наследия;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4) схему границ зон с особыми условиями использования территории;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5)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      </w:r>
          </w:p>
          <w:p w:rsidR="00DB26F8" w:rsidRPr="0020524E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6)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      </w:r>
          </w:p>
          <w:p w:rsidR="00DB26F8" w:rsidRPr="006661C3" w:rsidRDefault="00DB26F8" w:rsidP="002F7531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7)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</w:t>
            </w:r>
            <w:r w:rsidR="006661C3">
              <w:rPr>
                <w:spacing w:val="-4"/>
                <w:sz w:val="28"/>
                <w:szCs w:val="28"/>
              </w:rPr>
              <w:t xml:space="preserve"> органом исполнительной власти.</w:t>
            </w:r>
          </w:p>
          <w:p w:rsidR="00D22BEE" w:rsidRPr="00BA0C82" w:rsidRDefault="002D6F4F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Текстовые м</w:t>
            </w:r>
            <w:r w:rsidR="00D22BEE" w:rsidRPr="00BA0C82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перечень и сведения о площади образуемых земельных участков,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том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числе возможные способы их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образования;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муниципальных нужд;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вид</w:t>
            </w:r>
            <w:r w:rsidR="00A738BF" w:rsidRPr="00BA0C82">
              <w:rPr>
                <w:sz w:val="28"/>
                <w:szCs w:val="28"/>
              </w:rPr>
              <w:t>ы</w:t>
            </w:r>
            <w:r w:rsidRPr="00BA0C82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5) сведения о границах территории,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отношении которой предполагается к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соответствии с требованиями к точности определения координат характерных точек границ.</w:t>
            </w:r>
          </w:p>
          <w:p w:rsidR="00A738BF" w:rsidRPr="00BA0C82" w:rsidRDefault="00A738BF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линии отступа от красных линий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целях определения мест допустимого размещения зданий, строений, сооружений;</w:t>
            </w:r>
          </w:p>
          <w:p w:rsid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4) границы образуемых 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(или)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изменяемых земельных участков, условные номера образуемых земельных участков, в том числе в отношении которых предполагаются их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 xml:space="preserve">резервирование и (или) изъятие </w:t>
            </w:r>
            <w:proofErr w:type="gramStart"/>
            <w:r w:rsidRPr="00BA0C82">
              <w:rPr>
                <w:sz w:val="28"/>
                <w:szCs w:val="28"/>
              </w:rPr>
              <w:t>для</w:t>
            </w:r>
            <w:proofErr w:type="gramEnd"/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государственных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или муниципальных нужд;</w:t>
            </w:r>
          </w:p>
          <w:p w:rsidR="00D22BEE" w:rsidRPr="00BA0C82" w:rsidRDefault="00D22BEE" w:rsidP="00F36ED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A0C82">
              <w:rPr>
                <w:sz w:val="28"/>
                <w:szCs w:val="28"/>
              </w:rPr>
              <w:t xml:space="preserve">5) </w:t>
            </w:r>
            <w:r w:rsidR="00107FB5" w:rsidRPr="00BA0C82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BA0C82">
              <w:rPr>
                <w:sz w:val="28"/>
                <w:szCs w:val="28"/>
              </w:rPr>
              <w:t>.</w:t>
            </w:r>
          </w:p>
          <w:p w:rsidR="00A738BF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Текстовые материалы по обоснованию проекта межевания территории должны содержать обоснование выбранных </w:t>
            </w:r>
            <w:r w:rsidR="002D6F4F" w:rsidRPr="00BA0C82">
              <w:rPr>
                <w:sz w:val="28"/>
                <w:szCs w:val="28"/>
              </w:rPr>
              <w:t>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проект</w:t>
            </w:r>
            <w:r w:rsidR="002D6F4F" w:rsidRPr="00BA0C82">
              <w:rPr>
                <w:sz w:val="28"/>
                <w:szCs w:val="28"/>
              </w:rPr>
              <w:t>е</w:t>
            </w:r>
            <w:r w:rsidRPr="00BA0C82">
              <w:rPr>
                <w:sz w:val="28"/>
                <w:szCs w:val="28"/>
              </w:rPr>
              <w:t xml:space="preserve"> границ и площади предлагаемых к образованию земельных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участков.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по обоснованию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проекта межевания территории должны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BA0C82" w:rsidRDefault="00D22BEE" w:rsidP="00F36ED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BA0C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BA0C82" w:rsidRDefault="00107FB5" w:rsidP="00F36ED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6) границы лесничеств, участковых лесничеств, лесных кварталов, лесотаксационных выделов или </w:t>
            </w:r>
            <w:r w:rsidR="002D6F4F" w:rsidRPr="00BA0C82">
              <w:rPr>
                <w:rFonts w:ascii="Times New Roman" w:hAnsi="Times New Roman" w:cs="Times New Roman"/>
                <w:sz w:val="28"/>
                <w:szCs w:val="28"/>
              </w:rPr>
              <w:t>частей лесотаксационных выделов</w:t>
            </w:r>
          </w:p>
        </w:tc>
      </w:tr>
      <w:tr w:rsidR="00BA0C82" w:rsidRPr="00BA0C82" w:rsidTr="00BA0C82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FB5" w:rsidRPr="00BA0C82" w:rsidRDefault="00107FB5" w:rsidP="00F36ED7">
            <w:pPr>
              <w:pStyle w:val="ConsNormal"/>
              <w:widowControl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</w:t>
            </w:r>
            <w:r w:rsidR="00972852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изменений в документацию по планировке территории, 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расположены следующие земельные участки: </w:t>
            </w:r>
          </w:p>
          <w:p w:rsidR="00972852" w:rsidRPr="005D559A" w:rsidRDefault="00972852" w:rsidP="00972852">
            <w:pPr>
              <w:autoSpaceDE w:val="0"/>
              <w:autoSpaceDN w:val="0"/>
              <w:adjustRightInd w:val="0"/>
              <w:spacing w:line="264" w:lineRule="auto"/>
              <w:rPr>
                <w:sz w:val="28"/>
                <w:szCs w:val="28"/>
                <w:lang w:eastAsia="ru-RU"/>
              </w:rPr>
            </w:pPr>
            <w:r w:rsidRPr="005D559A">
              <w:rPr>
                <w:sz w:val="28"/>
                <w:szCs w:val="28"/>
                <w:lang w:eastAsia="ru-RU"/>
              </w:rPr>
              <w:t>36:34:0401016:1, 36:34:0401016:7, 36:34:0401016:8, 36:34:0401016:10, 36:34:0401016:11, 36:34:0401016:14,</w:t>
            </w:r>
          </w:p>
          <w:p w:rsidR="00972852" w:rsidRPr="005D559A" w:rsidRDefault="00972852" w:rsidP="00972852">
            <w:pPr>
              <w:autoSpaceDE w:val="0"/>
              <w:autoSpaceDN w:val="0"/>
              <w:adjustRightInd w:val="0"/>
              <w:spacing w:line="264" w:lineRule="auto"/>
              <w:rPr>
                <w:sz w:val="28"/>
                <w:szCs w:val="28"/>
                <w:lang w:eastAsia="ru-RU"/>
              </w:rPr>
            </w:pPr>
            <w:r w:rsidRPr="005D559A">
              <w:rPr>
                <w:sz w:val="28"/>
                <w:szCs w:val="28"/>
                <w:lang w:eastAsia="ru-RU"/>
              </w:rPr>
              <w:t>36:34:0401016:15, 36:34:0401016:16, 36:34:0401016:17, 36:34:0401016:18, 36:34:0401016:20, 36:34:0401016:23,</w:t>
            </w:r>
          </w:p>
          <w:p w:rsidR="00972852" w:rsidRPr="005D559A" w:rsidRDefault="00972852" w:rsidP="00972852">
            <w:pPr>
              <w:autoSpaceDE w:val="0"/>
              <w:autoSpaceDN w:val="0"/>
              <w:adjustRightInd w:val="0"/>
              <w:spacing w:line="264" w:lineRule="auto"/>
              <w:rPr>
                <w:sz w:val="28"/>
                <w:szCs w:val="28"/>
                <w:lang w:eastAsia="ru-RU"/>
              </w:rPr>
            </w:pPr>
            <w:r w:rsidRPr="005D559A">
              <w:rPr>
                <w:sz w:val="28"/>
                <w:szCs w:val="28"/>
                <w:lang w:eastAsia="ru-RU"/>
              </w:rPr>
              <w:t>36:34:0401016:25, 36:34:0401016:26, 36:34:0401016:27, 36:34:0401016:29, 36:34:0401016:30, 36:34:0401016:31,</w:t>
            </w:r>
          </w:p>
          <w:p w:rsidR="00972852" w:rsidRPr="00B54D5F" w:rsidRDefault="00972852" w:rsidP="00972852">
            <w:pPr>
              <w:autoSpaceDE w:val="0"/>
              <w:autoSpaceDN w:val="0"/>
              <w:adjustRightInd w:val="0"/>
              <w:spacing w:line="264" w:lineRule="auto"/>
              <w:rPr>
                <w:sz w:val="28"/>
                <w:szCs w:val="28"/>
                <w:lang w:eastAsia="ru-RU"/>
              </w:rPr>
            </w:pPr>
            <w:r w:rsidRPr="005D559A">
              <w:rPr>
                <w:sz w:val="28"/>
                <w:szCs w:val="28"/>
                <w:lang w:eastAsia="ru-RU"/>
              </w:rPr>
              <w:t>36:34:0401016:32, 36:34:0401016:33, 36:34:0401016:34,36:34:0401016:35,</w:t>
            </w:r>
            <w:r>
              <w:rPr>
                <w:sz w:val="28"/>
                <w:szCs w:val="28"/>
                <w:lang w:eastAsia="ru-RU"/>
              </w:rPr>
              <w:t xml:space="preserve"> 36:34:0401016:36, </w:t>
            </w:r>
            <w:r w:rsidRPr="00B54D5F">
              <w:rPr>
                <w:sz w:val="28"/>
                <w:szCs w:val="28"/>
                <w:lang w:eastAsia="ru-RU"/>
              </w:rPr>
              <w:t>36:34:0401016:37</w:t>
            </w:r>
            <w:r>
              <w:rPr>
                <w:sz w:val="28"/>
                <w:szCs w:val="28"/>
                <w:lang w:eastAsia="ru-RU"/>
              </w:rPr>
              <w:t>,</w:t>
            </w:r>
          </w:p>
          <w:p w:rsidR="00972852" w:rsidRPr="00B54D5F" w:rsidRDefault="00972852" w:rsidP="00972852">
            <w:pPr>
              <w:autoSpaceDE w:val="0"/>
              <w:autoSpaceDN w:val="0"/>
              <w:adjustRightInd w:val="0"/>
              <w:spacing w:line="264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36:34:0401016:43, 36:34:0401016:47, </w:t>
            </w:r>
            <w:r w:rsidRPr="00B54D5F">
              <w:rPr>
                <w:sz w:val="28"/>
                <w:szCs w:val="28"/>
                <w:lang w:eastAsia="ru-RU"/>
              </w:rPr>
              <w:t>36:34:0401016:48</w:t>
            </w:r>
            <w:r>
              <w:rPr>
                <w:sz w:val="28"/>
                <w:szCs w:val="28"/>
                <w:lang w:eastAsia="ru-RU"/>
              </w:rPr>
              <w:t xml:space="preserve">, 36:34:0401016:50, 36:34:0401016:52, </w:t>
            </w:r>
            <w:r w:rsidRPr="00B54D5F">
              <w:rPr>
                <w:sz w:val="28"/>
                <w:szCs w:val="28"/>
                <w:lang w:eastAsia="ru-RU"/>
              </w:rPr>
              <w:t>36:34:0401016:53</w:t>
            </w:r>
            <w:r>
              <w:rPr>
                <w:sz w:val="28"/>
                <w:szCs w:val="28"/>
                <w:lang w:eastAsia="ru-RU"/>
              </w:rPr>
              <w:t>,</w:t>
            </w:r>
          </w:p>
          <w:p w:rsidR="00972852" w:rsidRPr="00B54D5F" w:rsidRDefault="00972852" w:rsidP="00972852">
            <w:pPr>
              <w:autoSpaceDE w:val="0"/>
              <w:autoSpaceDN w:val="0"/>
              <w:adjustRightInd w:val="0"/>
              <w:spacing w:line="264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36:34:0401016:56, 36:34:0401016:57, </w:t>
            </w:r>
            <w:r w:rsidRPr="00B54D5F">
              <w:rPr>
                <w:sz w:val="28"/>
                <w:szCs w:val="28"/>
                <w:lang w:eastAsia="ru-RU"/>
              </w:rPr>
              <w:t>36:34:0401016:58</w:t>
            </w:r>
            <w:r>
              <w:rPr>
                <w:sz w:val="28"/>
                <w:szCs w:val="28"/>
                <w:lang w:eastAsia="ru-RU"/>
              </w:rPr>
              <w:t xml:space="preserve">, 36:34:0401016:62, 36:34:0401016:65, </w:t>
            </w:r>
            <w:r w:rsidRPr="00B54D5F">
              <w:rPr>
                <w:sz w:val="28"/>
                <w:szCs w:val="28"/>
                <w:lang w:eastAsia="ru-RU"/>
              </w:rPr>
              <w:t>36:34:0401016:68</w:t>
            </w:r>
          </w:p>
          <w:p w:rsidR="00972852" w:rsidRPr="00B54D5F" w:rsidRDefault="00972852" w:rsidP="00972852">
            <w:pPr>
              <w:autoSpaceDE w:val="0"/>
              <w:autoSpaceDN w:val="0"/>
              <w:adjustRightInd w:val="0"/>
              <w:spacing w:line="264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36:34:0401016:4880, 36:34:0401016:74, 36:34:0401016:75, 36:34:0401016:83,</w:t>
            </w:r>
            <w:r w:rsidR="002F7531">
              <w:rPr>
                <w:sz w:val="28"/>
                <w:szCs w:val="28"/>
                <w:lang w:eastAsia="ru-RU"/>
              </w:rPr>
              <w:t xml:space="preserve"> </w:t>
            </w:r>
            <w:r w:rsidRPr="00B54D5F">
              <w:rPr>
                <w:sz w:val="28"/>
                <w:szCs w:val="28"/>
                <w:lang w:eastAsia="ru-RU"/>
              </w:rPr>
              <w:t>36:34:0401016:84</w:t>
            </w:r>
            <w:r>
              <w:rPr>
                <w:sz w:val="28"/>
                <w:szCs w:val="28"/>
                <w:lang w:eastAsia="ru-RU"/>
              </w:rPr>
              <w:t xml:space="preserve">, 36:34:0401016:85, 36:34:0401016:88, </w:t>
            </w:r>
            <w:r w:rsidRPr="00B54D5F">
              <w:rPr>
                <w:sz w:val="28"/>
                <w:szCs w:val="28"/>
                <w:lang w:eastAsia="ru-RU"/>
              </w:rPr>
              <w:t>36:34:0401016:89</w:t>
            </w:r>
            <w:r>
              <w:rPr>
                <w:sz w:val="28"/>
                <w:szCs w:val="28"/>
                <w:lang w:eastAsia="ru-RU"/>
              </w:rPr>
              <w:t>,</w:t>
            </w:r>
          </w:p>
          <w:p w:rsidR="00972852" w:rsidRPr="00B54D5F" w:rsidRDefault="00972852" w:rsidP="002F7531">
            <w:pPr>
              <w:autoSpaceDE w:val="0"/>
              <w:autoSpaceDN w:val="0"/>
              <w:adjustRightInd w:val="0"/>
              <w:spacing w:line="264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36:34:0401016:90, 36:34:0401016:91, 36:34:0401016:584, 36:34:0401016:586, 36:34:0401016:588, 36:34:0401016:589, 36:34:0401016:592, 36:34:0401016:593, 36:34:0401016:1619, </w:t>
            </w:r>
            <w:r w:rsidRPr="00B54D5F">
              <w:rPr>
                <w:sz w:val="28"/>
                <w:szCs w:val="28"/>
                <w:lang w:eastAsia="ru-RU"/>
              </w:rPr>
              <w:t>36:34:0401016:1888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2F7531">
              <w:rPr>
                <w:sz w:val="28"/>
                <w:szCs w:val="28"/>
                <w:lang w:eastAsia="ru-RU"/>
              </w:rPr>
              <w:t xml:space="preserve"> 36:34:0401016:1896, </w:t>
            </w:r>
            <w:r w:rsidRPr="00B54D5F">
              <w:rPr>
                <w:sz w:val="28"/>
                <w:szCs w:val="28"/>
                <w:lang w:eastAsia="ru-RU"/>
              </w:rPr>
              <w:t>36:34:0401016:1908</w:t>
            </w:r>
            <w:r>
              <w:rPr>
                <w:sz w:val="28"/>
                <w:szCs w:val="28"/>
                <w:lang w:eastAsia="ru-RU"/>
              </w:rPr>
              <w:t>,</w:t>
            </w:r>
          </w:p>
          <w:p w:rsidR="00972852" w:rsidRDefault="00972852" w:rsidP="009525E6">
            <w:pPr>
              <w:autoSpaceDE w:val="0"/>
              <w:autoSpaceDN w:val="0"/>
              <w:adjustRightInd w:val="0"/>
              <w:spacing w:line="264" w:lineRule="auto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  <w:lang w:eastAsia="ru-RU"/>
              </w:rPr>
              <w:t xml:space="preserve">36:34:0401016:1909, </w:t>
            </w:r>
            <w:r w:rsidRPr="00B54D5F">
              <w:rPr>
                <w:sz w:val="28"/>
                <w:szCs w:val="28"/>
                <w:lang w:eastAsia="ru-RU"/>
              </w:rPr>
              <w:t>36:34:0401016:1913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2F753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36:34:0401016:1922, </w:t>
            </w:r>
            <w:r w:rsidRPr="00B54D5F">
              <w:rPr>
                <w:sz w:val="28"/>
                <w:szCs w:val="28"/>
                <w:lang w:eastAsia="ru-RU"/>
              </w:rPr>
              <w:t>36:34:0401016:1923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2F753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36:34:0401016:1924, </w:t>
            </w:r>
            <w:r w:rsidRPr="00B54D5F">
              <w:rPr>
                <w:sz w:val="28"/>
                <w:szCs w:val="28"/>
                <w:lang w:eastAsia="ru-RU"/>
              </w:rPr>
              <w:t>36:34:0401016:1925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2F753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36:34:0401016:1927, </w:t>
            </w:r>
            <w:r w:rsidRPr="00B54D5F">
              <w:rPr>
                <w:sz w:val="28"/>
                <w:szCs w:val="28"/>
                <w:lang w:eastAsia="ru-RU"/>
              </w:rPr>
              <w:t>36:34:0401016:1943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2F753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36:34:0401016:2631, </w:t>
            </w:r>
            <w:r w:rsidRPr="00B54D5F">
              <w:rPr>
                <w:sz w:val="28"/>
                <w:szCs w:val="28"/>
                <w:lang w:eastAsia="ru-RU"/>
              </w:rPr>
              <w:t>36:34:0401016:2632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2F753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36:34:0401016:2625, </w:t>
            </w:r>
            <w:r w:rsidRPr="00B54D5F">
              <w:rPr>
                <w:sz w:val="28"/>
                <w:szCs w:val="28"/>
                <w:lang w:eastAsia="ru-RU"/>
              </w:rPr>
              <w:t>36:34:0401016:5046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2F753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36:34:0401016:2634, </w:t>
            </w:r>
            <w:r w:rsidRPr="00B54D5F">
              <w:rPr>
                <w:sz w:val="28"/>
                <w:szCs w:val="28"/>
                <w:lang w:eastAsia="ru-RU"/>
              </w:rPr>
              <w:t>36:34:0401016:2636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2F753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36:34:0401016:2627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, </w:t>
            </w:r>
            <w:r w:rsidRPr="00B54D5F">
              <w:rPr>
                <w:sz w:val="28"/>
                <w:szCs w:val="28"/>
                <w:lang w:eastAsia="ru-RU"/>
              </w:rPr>
              <w:t>36:34:0401016:2628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2F753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36:34:0401016:2624, </w:t>
            </w:r>
            <w:r w:rsidRPr="00B54D5F">
              <w:rPr>
                <w:sz w:val="28"/>
                <w:szCs w:val="28"/>
                <w:lang w:eastAsia="ru-RU"/>
              </w:rPr>
              <w:t>36:34:0401016:5045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2F7531">
              <w:rPr>
                <w:sz w:val="28"/>
                <w:szCs w:val="28"/>
                <w:lang w:eastAsia="ru-RU"/>
              </w:rPr>
              <w:t xml:space="preserve"> </w:t>
            </w:r>
            <w:r w:rsidRPr="00B54D5F">
              <w:rPr>
                <w:sz w:val="28"/>
                <w:szCs w:val="28"/>
                <w:lang w:eastAsia="ru-RU"/>
              </w:rPr>
              <w:t>36:34:0401016:2642</w:t>
            </w:r>
            <w:r w:rsidR="009525E6">
              <w:rPr>
                <w:sz w:val="28"/>
                <w:szCs w:val="28"/>
                <w:lang w:eastAsia="ru-RU"/>
              </w:rPr>
              <w:t>.</w:t>
            </w:r>
          </w:p>
          <w:p w:rsidR="009B59D0" w:rsidRPr="00BA0C82" w:rsidRDefault="009B59D0" w:rsidP="009525E6">
            <w:pPr>
              <w:pStyle w:val="ConsNormal"/>
              <w:widowControl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</w:t>
            </w:r>
            <w:r w:rsidR="00BA0C82">
              <w:rPr>
                <w:rFonts w:ascii="Times New Roman" w:hAnsi="Times New Roman" w:cs="Times New Roman"/>
                <w:sz w:val="28"/>
                <w:szCs w:val="28"/>
              </w:rPr>
              <w:t xml:space="preserve"> в 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отношении которой предлагается разработка </w:t>
            </w:r>
            <w:r w:rsidR="009525E6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изменений в документацию по планировке 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>территории, –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5E6">
              <w:rPr>
                <w:rFonts w:ascii="Times New Roman" w:hAnsi="Times New Roman" w:cs="Times New Roman"/>
                <w:sz w:val="28"/>
                <w:szCs w:val="28"/>
              </w:rPr>
              <w:t>13,3623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BA0C82" w:rsidRPr="00BA0C82" w:rsidTr="00BA0C82">
        <w:trPr>
          <w:trHeight w:val="35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B43494" w:rsidP="00F36ED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F36ED7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BA0C82" w:rsidRDefault="006D5EA6" w:rsidP="00F36ED7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5E6" w:rsidRDefault="002B181A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BA0C82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r w:rsidR="009525E6" w:rsidRPr="009525E6">
              <w:rPr>
                <w:rFonts w:eastAsia="Calibri"/>
                <w:sz w:val="28"/>
                <w:szCs w:val="28"/>
                <w:lang w:eastAsia="ru-RU"/>
              </w:rPr>
              <w:t>Выделение элементов планировочной структуры, установление границ территорий общего пользования, границ зон планируемого размещения объектов капитального строительства, определение характеристик и очередности планируемого развития территории.</w:t>
            </w:r>
          </w:p>
          <w:p w:rsidR="006D5EA6" w:rsidRPr="00BA0C82" w:rsidRDefault="009525E6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2.</w:t>
            </w:r>
            <w:r w:rsidR="002F7531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Определение местоположения границ образуемых и изменяемых земельных участков.</w:t>
            </w:r>
          </w:p>
          <w:p w:rsidR="006D5EA6" w:rsidRPr="00BA0C82" w:rsidRDefault="009525E6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 границах которых не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планируется размещение новых объектов капитального строительства, а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также установлени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 образованием и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(или) изменением земельного участка, расположенного в границах территории, применительно к которой не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BA0C82" w:rsidRPr="00BA0C82" w:rsidTr="00BA0C82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B43494" w:rsidP="00F36ED7">
            <w:pPr>
              <w:tabs>
                <w:tab w:val="left" w:pos="460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F36ED7">
            <w:pPr>
              <w:tabs>
                <w:tab w:val="left" w:pos="460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BA0C82" w:rsidRDefault="006D5EA6" w:rsidP="00F36ED7">
            <w:pPr>
              <w:tabs>
                <w:tab w:val="left" w:pos="460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107FB5" w:rsidP="00F36ED7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  <w:lang w:eastAsia="ru-RU"/>
              </w:rPr>
            </w:pPr>
            <w:r w:rsidRPr="00BA0C82">
              <w:rPr>
                <w:sz w:val="28"/>
                <w:szCs w:val="28"/>
                <w:lang w:eastAsia="ru-RU"/>
              </w:rPr>
              <w:t>12 месяцев</w:t>
            </w:r>
            <w:r w:rsidR="00E76013" w:rsidRPr="00BA0C82">
              <w:rPr>
                <w:sz w:val="28"/>
                <w:szCs w:val="28"/>
                <w:lang w:eastAsia="ru-RU"/>
              </w:rPr>
              <w:t xml:space="preserve"> со дня опубликования решения о подготовке документации по планировке территории</w:t>
            </w:r>
          </w:p>
        </w:tc>
      </w:tr>
      <w:tr w:rsidR="00BA0C82" w:rsidRPr="00BA0C82" w:rsidTr="00BA0C82">
        <w:trPr>
          <w:trHeight w:val="18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B43494" w:rsidP="00F36ED7">
            <w:pPr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Требования к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текстовой и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r w:rsidRPr="00BA0C82">
              <w:rPr>
                <w:sz w:val="28"/>
                <w:szCs w:val="28"/>
                <w:lang w:eastAsia="zh-CN"/>
              </w:rPr>
              <w:t>графической частям документации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- на электронном носителе в формате, совместимом с 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- на бумажном носителе в брошюрованном виде на листах формата А</w:t>
            </w:r>
            <w:proofErr w:type="gramStart"/>
            <w:r w:rsidRPr="00BA0C82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BA0C82">
              <w:rPr>
                <w:sz w:val="28"/>
                <w:szCs w:val="28"/>
                <w:lang w:eastAsia="zh-CN"/>
              </w:rPr>
              <w:t>.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- в растровом формате − JPG не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менее 300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 xml:space="preserve">. 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3. Электронная версия текстовых и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r w:rsidRPr="00BA0C82">
              <w:rPr>
                <w:sz w:val="28"/>
                <w:szCs w:val="28"/>
                <w:lang w:eastAsia="zh-CN"/>
              </w:rPr>
              <w:t>графических материалов должна полностью соответствовать бумажному носителю и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предоставляться</w:t>
            </w:r>
            <w:r w:rsidR="00BA0C82">
              <w:rPr>
                <w:sz w:val="28"/>
                <w:szCs w:val="28"/>
                <w:lang w:eastAsia="zh-CN"/>
              </w:rPr>
              <w:br/>
            </w:r>
            <w:r w:rsidRPr="00BA0C82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BA0C82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r w:rsidRPr="00BA0C82">
              <w:rPr>
                <w:sz w:val="28"/>
                <w:szCs w:val="28"/>
                <w:lang w:eastAsia="zh-CN"/>
              </w:rPr>
              <w:t>одном из форматов:</w:t>
            </w:r>
            <w:proofErr w:type="gramEnd"/>
            <w:r w:rsidRPr="00BA0C82">
              <w:rPr>
                <w:sz w:val="28"/>
                <w:szCs w:val="28"/>
                <w:lang w:eastAsia="zh-CN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электронном виде в</w:t>
            </w:r>
            <w:r w:rsidR="00F36ED7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формате XML с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обозначением границ существующих, изменяемых и</w:t>
            </w:r>
            <w:r w:rsidR="00F36ED7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(или)</w:t>
            </w:r>
            <w:r w:rsidR="00F36ED7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образуемых земельных участков, а</w:t>
            </w:r>
            <w:r w:rsidR="00F36ED7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BA0C82" w:rsidRPr="00BA0C82" w:rsidTr="00BA0C82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B43494" w:rsidP="00BA0C82">
            <w:pPr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BA0C82">
              <w:rPr>
                <w:iCs/>
                <w:sz w:val="28"/>
                <w:szCs w:val="28"/>
                <w:lang w:eastAsia="zh-CN"/>
              </w:rPr>
              <w:t xml:space="preserve"> в полном объеме на</w:t>
            </w:r>
            <w:r w:rsidR="00BA0C82">
              <w:rPr>
                <w:iCs/>
                <w:sz w:val="28"/>
                <w:szCs w:val="28"/>
                <w:lang w:eastAsia="zh-CN"/>
              </w:rPr>
              <w:t> </w:t>
            </w:r>
            <w:r w:rsidRPr="00BA0C82">
              <w:rPr>
                <w:iCs/>
                <w:sz w:val="28"/>
                <w:szCs w:val="28"/>
                <w:lang w:eastAsia="zh-CN"/>
              </w:rPr>
              <w:t>бумажном носителе и в электронном виде или в форме электронного документа, подписанного электронной цифровой подписью</w:t>
            </w:r>
            <w:r w:rsidR="00107FB5" w:rsidRPr="00BA0C82">
              <w:rPr>
                <w:iCs/>
                <w:sz w:val="28"/>
                <w:szCs w:val="28"/>
                <w:lang w:eastAsia="zh-CN"/>
              </w:rPr>
              <w:t>,</w:t>
            </w:r>
            <w:r w:rsidRPr="00BA0C82">
              <w:rPr>
                <w:iCs/>
                <w:sz w:val="28"/>
                <w:szCs w:val="28"/>
                <w:lang w:eastAsia="zh-CN"/>
              </w:rPr>
              <w:t xml:space="preserve"> в</w:t>
            </w:r>
            <w:r w:rsidRPr="00BA0C82">
              <w:rPr>
                <w:sz w:val="28"/>
                <w:szCs w:val="28"/>
                <w:lang w:eastAsia="zh-CN"/>
              </w:rPr>
              <w:t xml:space="preserve"> </w:t>
            </w:r>
            <w:r w:rsidR="00107FB5" w:rsidRPr="00BA0C82">
              <w:rPr>
                <w:sz w:val="28"/>
                <w:szCs w:val="28"/>
                <w:lang w:eastAsia="zh-CN"/>
              </w:rPr>
              <w:t>3</w:t>
            </w:r>
            <w:r w:rsidR="0030798A" w:rsidRPr="00BA0C82">
              <w:rPr>
                <w:sz w:val="28"/>
                <w:szCs w:val="28"/>
                <w:lang w:eastAsia="zh-CN"/>
              </w:rPr>
              <w:t xml:space="preserve"> экземплярах</w:t>
            </w:r>
          </w:p>
        </w:tc>
      </w:tr>
    </w:tbl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</w:p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</w:p>
    <w:p w:rsidR="00107FB5" w:rsidRDefault="00107FB5" w:rsidP="00BA0C82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0C82" w:rsidTr="00BA0C82">
        <w:tc>
          <w:tcPr>
            <w:tcW w:w="4785" w:type="dxa"/>
          </w:tcPr>
          <w:p w:rsidR="00BA0C82" w:rsidRP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Руководитель управления </w:t>
            </w:r>
          </w:p>
          <w:p w:rsid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BA0C82" w:rsidRDefault="00BA0C82" w:rsidP="00BA0C82">
            <w:pPr>
              <w:autoSpaceDE w:val="0"/>
              <w:jc w:val="right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  <w:r w:rsidRPr="00BA0C82">
        <w:rPr>
          <w:sz w:val="28"/>
          <w:szCs w:val="28"/>
        </w:rPr>
        <w:t xml:space="preserve"> </w:t>
      </w:r>
    </w:p>
    <w:sectPr w:rsidR="00107FB5" w:rsidRPr="00BA0C82" w:rsidSect="005D559A">
      <w:headerReference w:type="default" r:id="rId10"/>
      <w:pgSz w:w="11906" w:h="16838"/>
      <w:pgMar w:top="1134" w:right="567" w:bottom="1276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E1A" w:rsidRDefault="00FD1E1A">
      <w:r>
        <w:separator/>
      </w:r>
    </w:p>
  </w:endnote>
  <w:endnote w:type="continuationSeparator" w:id="0">
    <w:p w:rsidR="00FD1E1A" w:rsidRDefault="00FD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E1A" w:rsidRDefault="00FD1E1A">
      <w:r>
        <w:separator/>
      </w:r>
    </w:p>
  </w:footnote>
  <w:footnote w:type="continuationSeparator" w:id="0">
    <w:p w:rsidR="00FD1E1A" w:rsidRDefault="00FD1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010A76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0A76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D0F58"/>
    <w:rsid w:val="000D1096"/>
    <w:rsid w:val="000D4622"/>
    <w:rsid w:val="000D75A8"/>
    <w:rsid w:val="000E3460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21AF"/>
    <w:rsid w:val="001B5583"/>
    <w:rsid w:val="001B6664"/>
    <w:rsid w:val="001D1BD8"/>
    <w:rsid w:val="001E6E92"/>
    <w:rsid w:val="001F6B3B"/>
    <w:rsid w:val="00200CA8"/>
    <w:rsid w:val="00204175"/>
    <w:rsid w:val="002067F4"/>
    <w:rsid w:val="002179DD"/>
    <w:rsid w:val="00217EE7"/>
    <w:rsid w:val="00227237"/>
    <w:rsid w:val="00230F7B"/>
    <w:rsid w:val="0023641A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D6F4F"/>
    <w:rsid w:val="002E15DE"/>
    <w:rsid w:val="002F0F3F"/>
    <w:rsid w:val="002F7531"/>
    <w:rsid w:val="002F75B0"/>
    <w:rsid w:val="0030798A"/>
    <w:rsid w:val="00315CCD"/>
    <w:rsid w:val="003274C8"/>
    <w:rsid w:val="00342395"/>
    <w:rsid w:val="00347C45"/>
    <w:rsid w:val="00370063"/>
    <w:rsid w:val="00370BF8"/>
    <w:rsid w:val="00383F78"/>
    <w:rsid w:val="00384C3F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00A"/>
    <w:rsid w:val="00450137"/>
    <w:rsid w:val="004716C4"/>
    <w:rsid w:val="00471D48"/>
    <w:rsid w:val="00480628"/>
    <w:rsid w:val="00487776"/>
    <w:rsid w:val="004A759F"/>
    <w:rsid w:val="004C2B5F"/>
    <w:rsid w:val="004C615D"/>
    <w:rsid w:val="004C6607"/>
    <w:rsid w:val="004D120C"/>
    <w:rsid w:val="004D37C1"/>
    <w:rsid w:val="004D5DCB"/>
    <w:rsid w:val="00506776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D559A"/>
    <w:rsid w:val="005F2735"/>
    <w:rsid w:val="005F28C8"/>
    <w:rsid w:val="00600A1E"/>
    <w:rsid w:val="0062177A"/>
    <w:rsid w:val="0063178D"/>
    <w:rsid w:val="00646E78"/>
    <w:rsid w:val="00660551"/>
    <w:rsid w:val="00661861"/>
    <w:rsid w:val="006661C3"/>
    <w:rsid w:val="00667BE8"/>
    <w:rsid w:val="0069421E"/>
    <w:rsid w:val="006A52AC"/>
    <w:rsid w:val="006B0EF8"/>
    <w:rsid w:val="006B43DF"/>
    <w:rsid w:val="006B563D"/>
    <w:rsid w:val="006D5EA6"/>
    <w:rsid w:val="006F6A08"/>
    <w:rsid w:val="00733032"/>
    <w:rsid w:val="00742290"/>
    <w:rsid w:val="007438CF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80051D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6798"/>
    <w:rsid w:val="009269D1"/>
    <w:rsid w:val="00927E65"/>
    <w:rsid w:val="009311D7"/>
    <w:rsid w:val="00942161"/>
    <w:rsid w:val="00945EA8"/>
    <w:rsid w:val="009525E6"/>
    <w:rsid w:val="009571E0"/>
    <w:rsid w:val="00963939"/>
    <w:rsid w:val="00972852"/>
    <w:rsid w:val="00993BEF"/>
    <w:rsid w:val="009940B6"/>
    <w:rsid w:val="00996501"/>
    <w:rsid w:val="009B1BBE"/>
    <w:rsid w:val="009B59D0"/>
    <w:rsid w:val="009D7D10"/>
    <w:rsid w:val="009F6CFF"/>
    <w:rsid w:val="00A108F9"/>
    <w:rsid w:val="00A17BEF"/>
    <w:rsid w:val="00A21891"/>
    <w:rsid w:val="00A34BD0"/>
    <w:rsid w:val="00A35189"/>
    <w:rsid w:val="00A56326"/>
    <w:rsid w:val="00A66E19"/>
    <w:rsid w:val="00A738BF"/>
    <w:rsid w:val="00A81B7D"/>
    <w:rsid w:val="00A96417"/>
    <w:rsid w:val="00A97765"/>
    <w:rsid w:val="00AA223B"/>
    <w:rsid w:val="00AB0923"/>
    <w:rsid w:val="00AC0F2E"/>
    <w:rsid w:val="00AC2309"/>
    <w:rsid w:val="00AD40C6"/>
    <w:rsid w:val="00AD701A"/>
    <w:rsid w:val="00B03113"/>
    <w:rsid w:val="00B0564D"/>
    <w:rsid w:val="00B10F92"/>
    <w:rsid w:val="00B11E0F"/>
    <w:rsid w:val="00B122A5"/>
    <w:rsid w:val="00B31B1F"/>
    <w:rsid w:val="00B351A6"/>
    <w:rsid w:val="00B37286"/>
    <w:rsid w:val="00B43494"/>
    <w:rsid w:val="00B4473B"/>
    <w:rsid w:val="00B504D6"/>
    <w:rsid w:val="00B63CF1"/>
    <w:rsid w:val="00B65FED"/>
    <w:rsid w:val="00B663E0"/>
    <w:rsid w:val="00B66F28"/>
    <w:rsid w:val="00B71ACC"/>
    <w:rsid w:val="00B82F84"/>
    <w:rsid w:val="00BA0C82"/>
    <w:rsid w:val="00BB1D54"/>
    <w:rsid w:val="00BC201D"/>
    <w:rsid w:val="00BD3A9D"/>
    <w:rsid w:val="00BD7BA5"/>
    <w:rsid w:val="00BF2B11"/>
    <w:rsid w:val="00BF4A2F"/>
    <w:rsid w:val="00BF6F41"/>
    <w:rsid w:val="00C06703"/>
    <w:rsid w:val="00C10BBE"/>
    <w:rsid w:val="00C153B1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A160C"/>
    <w:rsid w:val="00DB26F8"/>
    <w:rsid w:val="00DC1014"/>
    <w:rsid w:val="00DC51B8"/>
    <w:rsid w:val="00DD2B3A"/>
    <w:rsid w:val="00DE1087"/>
    <w:rsid w:val="00DF2203"/>
    <w:rsid w:val="00E11A31"/>
    <w:rsid w:val="00E23C6F"/>
    <w:rsid w:val="00E62921"/>
    <w:rsid w:val="00E67CD9"/>
    <w:rsid w:val="00E71579"/>
    <w:rsid w:val="00E7256E"/>
    <w:rsid w:val="00E74880"/>
    <w:rsid w:val="00E76013"/>
    <w:rsid w:val="00E81B92"/>
    <w:rsid w:val="00E8604D"/>
    <w:rsid w:val="00E87554"/>
    <w:rsid w:val="00EB4D47"/>
    <w:rsid w:val="00EC75C1"/>
    <w:rsid w:val="00ED2280"/>
    <w:rsid w:val="00ED4023"/>
    <w:rsid w:val="00F00C8A"/>
    <w:rsid w:val="00F26240"/>
    <w:rsid w:val="00F27858"/>
    <w:rsid w:val="00F3199D"/>
    <w:rsid w:val="00F36ED7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53B"/>
    <w:rsid w:val="00F77BAE"/>
    <w:rsid w:val="00F868DD"/>
    <w:rsid w:val="00F91F4D"/>
    <w:rsid w:val="00FB03CC"/>
    <w:rsid w:val="00FD1E1A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E68C95-96CD-4A72-929C-D9168492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2192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2025-02-27T06:12:00Z</cp:lastPrinted>
  <dcterms:created xsi:type="dcterms:W3CDTF">2025-03-05T13:52:00Z</dcterms:created>
  <dcterms:modified xsi:type="dcterms:W3CDTF">2025-03-05T13:52:00Z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