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5361A2">
        <w:rPr>
          <w:rFonts w:ascii="Times New Roman" w:hAnsi="Times New Roman" w:cs="Times New Roman"/>
          <w:sz w:val="28"/>
          <w:szCs w:val="28"/>
        </w:rPr>
        <w:t xml:space="preserve">05.03.2025 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5361A2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</w:p>
    <w:p w:rsidR="009C7C8E" w:rsidRDefault="009C7C8E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2E5" w:rsidRDefault="00582951" w:rsidP="00D07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D0708E" w:rsidRDefault="00CD3752" w:rsidP="00D0708E">
      <w:pPr>
        <w:spacing w:after="0" w:line="34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D0708E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708E">
        <w:rPr>
          <w:rFonts w:ascii="Times New Roman" w:hAnsi="Times New Roman" w:cs="Times New Roman"/>
          <w:bCs/>
          <w:sz w:val="28"/>
          <w:szCs w:val="28"/>
        </w:rPr>
        <w:t>с 07.03.2025                            по 04.04.2025.</w:t>
      </w:r>
    </w:p>
    <w:p w:rsidR="00CD3752" w:rsidRPr="004C0CA2" w:rsidRDefault="00CD3752" w:rsidP="00D0708E">
      <w:pPr>
        <w:spacing w:after="0" w:line="348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6205F2">
        <w:rPr>
          <w:rFonts w:ascii="Times New Roman" w:hAnsi="Times New Roman" w:cs="Times New Roman"/>
          <w:sz w:val="28"/>
          <w:szCs w:val="28"/>
          <w:lang w:eastAsia="ru-RU"/>
        </w:rPr>
        <w:t xml:space="preserve">14.03.2025   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6205F2">
        <w:rPr>
          <w:rFonts w:ascii="Times New Roman" w:hAnsi="Times New Roman" w:cs="Times New Roman"/>
          <w:sz w:val="28"/>
          <w:szCs w:val="28"/>
          <w:lang w:eastAsia="ru-RU"/>
        </w:rPr>
        <w:t>23.03.2025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A97602">
        <w:rPr>
          <w:rFonts w:eastAsiaTheme="minorHAnsi"/>
          <w:b w:val="0"/>
          <w:bCs w:val="0"/>
        </w:rPr>
        <w:t>(</w:t>
      </w:r>
      <w:hyperlink r:id="rId8" w:history="1">
        <w:r w:rsidRPr="00A97602">
          <w:rPr>
            <w:b w:val="0"/>
          </w:rPr>
          <w:t>reception.voronezh-city.ru</w:t>
        </w:r>
      </w:hyperlink>
      <w:r w:rsidRPr="00A97602">
        <w:rPr>
          <w:rFonts w:eastAsiaTheme="minorHAnsi"/>
          <w:b w:val="0"/>
          <w:bCs w:val="0"/>
        </w:rPr>
        <w:t>)</w:t>
      </w:r>
      <w:r w:rsidR="001D00EC">
        <w:rPr>
          <w:rFonts w:eastAsiaTheme="minorHAnsi"/>
          <w:b w:val="0"/>
          <w:bCs w:val="0"/>
        </w:rPr>
        <w:t>.</w:t>
      </w:r>
    </w:p>
    <w:p w:rsidR="00CD3752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1470B" w:rsidRPr="00D91C32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C32">
        <w:rPr>
          <w:rFonts w:ascii="Times New Roman" w:hAnsi="Times New Roman" w:cs="Times New Roman"/>
          <w:bCs/>
          <w:sz w:val="28"/>
          <w:szCs w:val="28"/>
        </w:rPr>
        <w:t xml:space="preserve">Участники общественных обсуждений или публичных слушаний </w:t>
      </w:r>
      <w:r w:rsidR="00AE02E5">
        <w:rPr>
          <w:rFonts w:ascii="Times New Roman" w:hAnsi="Times New Roman" w:cs="Times New Roman"/>
          <w:bCs/>
          <w:sz w:val="28"/>
          <w:szCs w:val="28"/>
        </w:rPr>
        <w:br/>
      </w:r>
      <w:r w:rsidRPr="00D91C32">
        <w:rPr>
          <w:rFonts w:ascii="Times New Roman" w:hAnsi="Times New Roman" w:cs="Times New Roman"/>
          <w:bCs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91C3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1470B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>, 45 (управление главного архитектора администрации городского округа город Воронеж); тел.:</w:t>
      </w:r>
      <w:r w:rsidR="00FA3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3F6B" w:rsidRPr="00FA3F6B">
        <w:rPr>
          <w:rFonts w:ascii="Times New Roman" w:eastAsia="Calibri" w:hAnsi="Times New Roman" w:cs="Times New Roman"/>
          <w:sz w:val="28"/>
          <w:szCs w:val="28"/>
        </w:rPr>
        <w:t>(473)</w:t>
      </w:r>
      <w:r w:rsidR="00617BE4" w:rsidRPr="00617BE4">
        <w:rPr>
          <w:rFonts w:ascii="Times New Roman" w:eastAsia="Calibri" w:hAnsi="Times New Roman" w:cs="Times New Roman"/>
          <w:sz w:val="28"/>
          <w:szCs w:val="28"/>
        </w:rPr>
        <w:t xml:space="preserve"> 228-36-69, (473) 228-35-82</w:t>
      </w:r>
      <w:r w:rsidR="00E924F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</w:t>
      </w:r>
      <w:r w:rsidR="00E924F5">
        <w:rPr>
          <w:rFonts w:ascii="Times New Roman" w:eastAsia="Calibri" w:hAnsi="Times New Roman" w:cs="Times New Roman"/>
          <w:sz w:val="28"/>
          <w:szCs w:val="28"/>
        </w:rPr>
        <w:t xml:space="preserve"> до 18.00, пт. с 9.00 до 16.45,</w:t>
      </w:r>
      <w:r w:rsidR="00FA3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E7A08" w:rsidRPr="00605750" w:rsidRDefault="000E7A08" w:rsidP="00DB4C2C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5271">
        <w:rPr>
          <w:rFonts w:ascii="Times New Roman" w:hAnsi="Times New Roman" w:cs="Times New Roman"/>
          <w:bCs/>
          <w:sz w:val="28"/>
          <w:szCs w:val="28"/>
        </w:rPr>
        <w:t xml:space="preserve">Материалы по проекту </w:t>
      </w:r>
      <w:r w:rsidRPr="00DC5271">
        <w:rPr>
          <w:rFonts w:ascii="Times New Roman" w:hAnsi="Times New Roman" w:cs="Times New Roman"/>
          <w:sz w:val="28"/>
          <w:szCs w:val="28"/>
        </w:rPr>
        <w:t>подлежат опубликованию в</w:t>
      </w:r>
      <w:r w:rsidR="00DC5271" w:rsidRPr="00DC5271">
        <w:t xml:space="preserve"> </w:t>
      </w:r>
      <w:r w:rsidR="00DC5271" w:rsidRPr="00DC5271">
        <w:rPr>
          <w:rFonts w:ascii="Times New Roman" w:hAnsi="Times New Roman" w:cs="Times New Roman"/>
          <w:sz w:val="28"/>
          <w:szCs w:val="28"/>
        </w:rPr>
        <w:t xml:space="preserve"> сетевом издании «Берег-Воронеж»</w:t>
      </w:r>
      <w:r w:rsidR="00664A1F">
        <w:rPr>
          <w:rFonts w:ascii="Times New Roman" w:hAnsi="Times New Roman" w:cs="Times New Roman"/>
          <w:sz w:val="28"/>
          <w:szCs w:val="28"/>
        </w:rPr>
        <w:t xml:space="preserve"> (www.beregv</w:t>
      </w:r>
      <w:proofErr w:type="spellStart"/>
      <w:r w:rsidR="00664A1F">
        <w:rPr>
          <w:rFonts w:ascii="Times New Roman" w:hAnsi="Times New Roman" w:cs="Times New Roman"/>
          <w:sz w:val="28"/>
          <w:szCs w:val="28"/>
          <w:lang w:val="en-US"/>
        </w:rPr>
        <w:t>rn</w:t>
      </w:r>
      <w:proofErr w:type="spellEnd"/>
      <w:r w:rsidR="002350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5015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235015">
        <w:rPr>
          <w:rFonts w:ascii="Times New Roman" w:hAnsi="Times New Roman" w:cs="Times New Roman"/>
          <w:sz w:val="28"/>
          <w:szCs w:val="28"/>
        </w:rPr>
        <w:t>)</w:t>
      </w:r>
      <w:r w:rsidRPr="00DC5271">
        <w:rPr>
          <w:rFonts w:ascii="Times New Roman" w:hAnsi="Times New Roman" w:cs="Times New Roman"/>
          <w:sz w:val="28"/>
          <w:szCs w:val="28"/>
        </w:rPr>
        <w:t xml:space="preserve">, размещению на </w:t>
      </w:r>
      <w:r w:rsidRPr="00DC5271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 w:rsidRPr="00DC5271">
        <w:rPr>
          <w:rFonts w:ascii="Times New Roman" w:hAnsi="Times New Roman" w:cs="Times New Roman"/>
          <w:sz w:val="28"/>
          <w:szCs w:val="28"/>
        </w:rPr>
        <w:t>, на официальном сайте администрации городского округа город Воронеж</w:t>
      </w:r>
      <w:r w:rsidR="00CD3752" w:rsidRPr="00DC5271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proofErr w:type="spellStart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voronezh</w:t>
        </w:r>
        <w:proofErr w:type="spellEnd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city</w:t>
        </w:r>
        <w:r w:rsidR="00663FD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63FD0">
          <w:rPr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663FD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CD3752" w:rsidRPr="00DC5271">
        <w:rPr>
          <w:rFonts w:ascii="Times New Roman" w:hAnsi="Times New Roman" w:cs="Times New Roman"/>
          <w:sz w:val="28"/>
          <w:szCs w:val="28"/>
        </w:rPr>
        <w:t>)</w:t>
      </w:r>
      <w:r w:rsidRPr="00DC5271">
        <w:rPr>
          <w:rFonts w:ascii="Times New Roman" w:hAnsi="Times New Roman" w:cs="Times New Roman"/>
          <w:sz w:val="28"/>
          <w:szCs w:val="28"/>
        </w:rPr>
        <w:t xml:space="preserve"> в сети Интернет и в справочно-правовой системе «</w:t>
      </w:r>
      <w:proofErr w:type="spellStart"/>
      <w:r w:rsidRPr="00DC527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DC5271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DB4C2C">
      <w:pPr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4D0" w:rsidRPr="00AE02E5" w:rsidRDefault="00DD4BDB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</w:p>
    <w:p w:rsidR="005C35B0" w:rsidRPr="00AE02E5" w:rsidRDefault="007D02C5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главного архитектора</w:t>
      </w:r>
      <w:r w:rsidR="00990280" w:rsidRPr="00AE02E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E02E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F3631" w:rsidRPr="00AE02E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D4BDB">
        <w:rPr>
          <w:rFonts w:ascii="Times New Roman" w:hAnsi="Times New Roman" w:cs="Times New Roman"/>
          <w:b/>
          <w:sz w:val="28"/>
          <w:szCs w:val="28"/>
        </w:rPr>
        <w:t xml:space="preserve">         Г.Ю. Чурсанов</w:t>
      </w:r>
    </w:p>
    <w:sectPr w:rsidR="005C35B0" w:rsidRPr="00AE02E5" w:rsidSect="00B144D0">
      <w:headerReference w:type="default" r:id="rId10"/>
      <w:pgSz w:w="11905" w:h="16838"/>
      <w:pgMar w:top="1134" w:right="567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3B6" w:rsidRDefault="002613B6" w:rsidP="00903E50">
      <w:pPr>
        <w:spacing w:after="0" w:line="240" w:lineRule="auto"/>
      </w:pPr>
      <w:r>
        <w:separator/>
      </w:r>
    </w:p>
  </w:endnote>
  <w:endnote w:type="continuationSeparator" w:id="0">
    <w:p w:rsidR="002613B6" w:rsidRDefault="002613B6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3B6" w:rsidRDefault="002613B6" w:rsidP="00903E50">
      <w:pPr>
        <w:spacing w:after="0" w:line="240" w:lineRule="auto"/>
      </w:pPr>
      <w:r>
        <w:separator/>
      </w:r>
    </w:p>
  </w:footnote>
  <w:footnote w:type="continuationSeparator" w:id="0">
    <w:p w:rsidR="002613B6" w:rsidRDefault="002613B6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61A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60825"/>
    <w:rsid w:val="001806BF"/>
    <w:rsid w:val="00191F64"/>
    <w:rsid w:val="001C3DBD"/>
    <w:rsid w:val="001D00EC"/>
    <w:rsid w:val="001F1DE9"/>
    <w:rsid w:val="00235015"/>
    <w:rsid w:val="002613B6"/>
    <w:rsid w:val="002A0CC8"/>
    <w:rsid w:val="002C7A11"/>
    <w:rsid w:val="00311B8B"/>
    <w:rsid w:val="0033566C"/>
    <w:rsid w:val="00351079"/>
    <w:rsid w:val="00390C55"/>
    <w:rsid w:val="003F3631"/>
    <w:rsid w:val="003F45DC"/>
    <w:rsid w:val="004369C7"/>
    <w:rsid w:val="00450C1F"/>
    <w:rsid w:val="004A7FC7"/>
    <w:rsid w:val="004C5DAA"/>
    <w:rsid w:val="004F24B9"/>
    <w:rsid w:val="00506EC0"/>
    <w:rsid w:val="005266B8"/>
    <w:rsid w:val="00530FDF"/>
    <w:rsid w:val="005361A2"/>
    <w:rsid w:val="005404C7"/>
    <w:rsid w:val="0058007A"/>
    <w:rsid w:val="00582951"/>
    <w:rsid w:val="00586ECF"/>
    <w:rsid w:val="005A60C2"/>
    <w:rsid w:val="005A61D8"/>
    <w:rsid w:val="005C35B0"/>
    <w:rsid w:val="005C62E4"/>
    <w:rsid w:val="005D5EC3"/>
    <w:rsid w:val="006021FF"/>
    <w:rsid w:val="006042CB"/>
    <w:rsid w:val="00605750"/>
    <w:rsid w:val="00617BE4"/>
    <w:rsid w:val="006205F2"/>
    <w:rsid w:val="00625541"/>
    <w:rsid w:val="00663FD0"/>
    <w:rsid w:val="00664A1F"/>
    <w:rsid w:val="006652F3"/>
    <w:rsid w:val="00696AFD"/>
    <w:rsid w:val="006A66FB"/>
    <w:rsid w:val="006C1EFA"/>
    <w:rsid w:val="006D06AF"/>
    <w:rsid w:val="00732590"/>
    <w:rsid w:val="00785290"/>
    <w:rsid w:val="007D02C5"/>
    <w:rsid w:val="008118BC"/>
    <w:rsid w:val="00814836"/>
    <w:rsid w:val="008418DB"/>
    <w:rsid w:val="008503B0"/>
    <w:rsid w:val="00853EB4"/>
    <w:rsid w:val="008631A9"/>
    <w:rsid w:val="00864D59"/>
    <w:rsid w:val="008867B5"/>
    <w:rsid w:val="008A391B"/>
    <w:rsid w:val="008F15B6"/>
    <w:rsid w:val="00903E50"/>
    <w:rsid w:val="0090743B"/>
    <w:rsid w:val="00925F2C"/>
    <w:rsid w:val="00937B84"/>
    <w:rsid w:val="00990280"/>
    <w:rsid w:val="009C4C19"/>
    <w:rsid w:val="009C7C8E"/>
    <w:rsid w:val="009E1914"/>
    <w:rsid w:val="009F32E0"/>
    <w:rsid w:val="00A13AD6"/>
    <w:rsid w:val="00A14EC0"/>
    <w:rsid w:val="00A35A38"/>
    <w:rsid w:val="00A365B0"/>
    <w:rsid w:val="00A73048"/>
    <w:rsid w:val="00A97602"/>
    <w:rsid w:val="00AE02E5"/>
    <w:rsid w:val="00AE21EA"/>
    <w:rsid w:val="00B07C50"/>
    <w:rsid w:val="00B144D0"/>
    <w:rsid w:val="00B24503"/>
    <w:rsid w:val="00B33493"/>
    <w:rsid w:val="00B3458E"/>
    <w:rsid w:val="00B64180"/>
    <w:rsid w:val="00B85841"/>
    <w:rsid w:val="00B95115"/>
    <w:rsid w:val="00BB20FF"/>
    <w:rsid w:val="00C015F0"/>
    <w:rsid w:val="00C04A82"/>
    <w:rsid w:val="00C56B8B"/>
    <w:rsid w:val="00C72917"/>
    <w:rsid w:val="00CC6337"/>
    <w:rsid w:val="00CD3752"/>
    <w:rsid w:val="00D00210"/>
    <w:rsid w:val="00D0708E"/>
    <w:rsid w:val="00D106C6"/>
    <w:rsid w:val="00D1470B"/>
    <w:rsid w:val="00D269E3"/>
    <w:rsid w:val="00D67F97"/>
    <w:rsid w:val="00D8365D"/>
    <w:rsid w:val="00D852CE"/>
    <w:rsid w:val="00DB4C2C"/>
    <w:rsid w:val="00DC5271"/>
    <w:rsid w:val="00DD4839"/>
    <w:rsid w:val="00DD4BDB"/>
    <w:rsid w:val="00E05134"/>
    <w:rsid w:val="00E12930"/>
    <w:rsid w:val="00E2361C"/>
    <w:rsid w:val="00E428F7"/>
    <w:rsid w:val="00E53455"/>
    <w:rsid w:val="00E70992"/>
    <w:rsid w:val="00E81A89"/>
    <w:rsid w:val="00E924F5"/>
    <w:rsid w:val="00EE1FD6"/>
    <w:rsid w:val="00F10B15"/>
    <w:rsid w:val="00F22907"/>
    <w:rsid w:val="00F4687D"/>
    <w:rsid w:val="00F56461"/>
    <w:rsid w:val="00F85602"/>
    <w:rsid w:val="00FA3F6B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8DEF5-1D8D-4C1B-BC4D-A06E96A7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2024-12-28T06:44:00Z</cp:lastPrinted>
  <dcterms:created xsi:type="dcterms:W3CDTF">2025-03-05T11:31:00Z</dcterms:created>
  <dcterms:modified xsi:type="dcterms:W3CDTF">2025-03-05T11:31:00Z</dcterms:modified>
</cp:coreProperties>
</file>