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2294F">
        <w:rPr>
          <w:rFonts w:ascii="Times New Roman" w:hAnsi="Times New Roman" w:cs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11384280</wp:posOffset>
                </wp:positionH>
                <wp:positionV relativeFrom="paragraph">
                  <wp:posOffset>-466725</wp:posOffset>
                </wp:positionV>
                <wp:extent cx="2411730" cy="1403985"/>
                <wp:effectExtent l="0" t="0" r="762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17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89F" w:rsidRDefault="009F389F" w:rsidP="0081439B">
                            <w:pPr>
                              <w:pStyle w:val="ConsPlusNormal"/>
                              <w:tabs>
                                <w:tab w:val="left" w:pos="108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№3</w:t>
                            </w: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F389F" w:rsidRDefault="009F389F" w:rsidP="0081439B">
                            <w:pPr>
                              <w:pStyle w:val="ConsPlusNormal"/>
                              <w:tabs>
                                <w:tab w:val="left" w:pos="108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 решению </w:t>
                            </w:r>
                            <w:proofErr w:type="gramStart"/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Воронежской</w:t>
                            </w:r>
                            <w:proofErr w:type="gramEnd"/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F389F" w:rsidRDefault="009F389F" w:rsidP="0081439B">
                            <w:pPr>
                              <w:pStyle w:val="ConsPlusNormal"/>
                              <w:tabs>
                                <w:tab w:val="left" w:pos="1080"/>
                              </w:tabs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городской Думы </w:t>
                            </w:r>
                          </w:p>
                          <w:p w:rsidR="009F389F" w:rsidRDefault="009F389F" w:rsidP="0062294F">
                            <w:pPr>
                              <w:pStyle w:val="ConsPlusNormal"/>
                              <w:tabs>
                                <w:tab w:val="left" w:pos="1080"/>
                              </w:tabs>
                              <w:ind w:firstLine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_________№ _______</w:t>
                            </w:r>
                            <w:r w:rsidRPr="00D227A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9F389F" w:rsidRDefault="009F389F"/>
                          <w:p w:rsidR="009F389F" w:rsidRDefault="009F389F" w:rsidP="008143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r w:rsidRPr="008143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риложение</w:t>
                            </w:r>
                            <w:proofErr w:type="gramStart"/>
                            <w:r w:rsidRPr="008143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А</w:t>
                            </w:r>
                            <w:proofErr w:type="gramEnd"/>
                          </w:p>
                          <w:p w:rsidR="009F389F" w:rsidRPr="0081439B" w:rsidRDefault="009F389F" w:rsidP="008143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 Стратегии</w:t>
                            </w:r>
                          </w:p>
                          <w:p w:rsidR="009F389F" w:rsidRDefault="009F389F"/>
                          <w:p w:rsidR="009F389F" w:rsidRDefault="009F389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96.4pt;margin-top:-36.75pt;width:189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" stroked="f">
                <v:textbox style="mso-fit-shape-to-text:t">
                  <w:txbxContent>
                    <w:p w:rsidR="009F389F" w:rsidRDefault="009F389F" w:rsidP="0081439B">
                      <w:pPr>
                        <w:pStyle w:val="ConsPlusNormal"/>
                        <w:tabs>
                          <w:tab w:val="left" w:pos="1080"/>
                        </w:tabs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№3</w:t>
                      </w: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F389F" w:rsidRDefault="009F389F" w:rsidP="0081439B">
                      <w:pPr>
                        <w:pStyle w:val="ConsPlusNormal"/>
                        <w:tabs>
                          <w:tab w:val="left" w:pos="1080"/>
                        </w:tabs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 решению </w:t>
                      </w:r>
                      <w:proofErr w:type="gramStart"/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Воронежской</w:t>
                      </w:r>
                      <w:proofErr w:type="gramEnd"/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F389F" w:rsidRDefault="009F389F" w:rsidP="0081439B">
                      <w:pPr>
                        <w:pStyle w:val="ConsPlusNormal"/>
                        <w:tabs>
                          <w:tab w:val="left" w:pos="1080"/>
                        </w:tabs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городской Думы </w:t>
                      </w:r>
                    </w:p>
                    <w:p w:rsidR="009F389F" w:rsidRDefault="009F389F" w:rsidP="0062294F">
                      <w:pPr>
                        <w:pStyle w:val="ConsPlusNormal"/>
                        <w:tabs>
                          <w:tab w:val="left" w:pos="1080"/>
                        </w:tabs>
                        <w:ind w:firstLine="0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от___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_________№ _______</w:t>
                      </w:r>
                      <w:r w:rsidRPr="00D227A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9F389F" w:rsidRDefault="009F389F"/>
                    <w:p w:rsidR="009F389F" w:rsidRDefault="009F389F" w:rsidP="008143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</w:t>
                      </w:r>
                      <w:r w:rsidRPr="008143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риложение</w:t>
                      </w:r>
                      <w:proofErr w:type="gramStart"/>
                      <w:r w:rsidRPr="0081439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А</w:t>
                      </w:r>
                      <w:proofErr w:type="gramEnd"/>
                    </w:p>
                    <w:p w:rsidR="009F389F" w:rsidRPr="0081439B" w:rsidRDefault="009F389F" w:rsidP="008143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 Стратегии</w:t>
                      </w:r>
                    </w:p>
                    <w:p w:rsidR="009F389F" w:rsidRDefault="009F389F"/>
                    <w:p w:rsidR="009F389F" w:rsidRDefault="009F389F"/>
                  </w:txbxContent>
                </v:textbox>
              </v:shape>
            </w:pict>
          </mc:Fallback>
        </mc:AlternateContent>
      </w: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Pr="0062294F" w:rsidRDefault="0062294F" w:rsidP="0062294F"/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2294F" w:rsidRP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62294F">
        <w:rPr>
          <w:rFonts w:ascii="Times New Roman" w:hAnsi="Times New Roman" w:cs="Times New Roman"/>
          <w:color w:val="auto"/>
          <w:sz w:val="28"/>
          <w:szCs w:val="28"/>
        </w:rPr>
        <w:t>истем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2294F">
        <w:rPr>
          <w:rFonts w:ascii="Times New Roman" w:hAnsi="Times New Roman" w:cs="Times New Roman"/>
          <w:color w:val="auto"/>
          <w:sz w:val="28"/>
          <w:szCs w:val="28"/>
        </w:rPr>
        <w:t xml:space="preserve"> индикаторов Стратегии социально-экономического развития</w:t>
      </w:r>
    </w:p>
    <w:p w:rsidR="0062294F" w:rsidRDefault="0062294F" w:rsidP="0062294F">
      <w:pPr>
        <w:pStyle w:val="a5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2294F">
        <w:rPr>
          <w:rFonts w:ascii="Times New Roman" w:hAnsi="Times New Roman" w:cs="Times New Roman"/>
          <w:color w:val="auto"/>
          <w:sz w:val="28"/>
          <w:szCs w:val="28"/>
        </w:rPr>
        <w:t>городского округа город Воронеж на период до 2035 года по сценариям и годам реализации</w:t>
      </w:r>
    </w:p>
    <w:p w:rsidR="0062294F" w:rsidRPr="0062294F" w:rsidRDefault="0062294F" w:rsidP="0062294F"/>
    <w:tbl>
      <w:tblPr>
        <w:tblW w:w="21668" w:type="dxa"/>
        <w:tblInd w:w="93" w:type="dxa"/>
        <w:tblLook w:val="04A0" w:firstRow="1" w:lastRow="0" w:firstColumn="1" w:lastColumn="0" w:noHBand="0" w:noVBand="1"/>
      </w:tblPr>
      <w:tblGrid>
        <w:gridCol w:w="583"/>
        <w:gridCol w:w="3005"/>
        <w:gridCol w:w="1423"/>
        <w:gridCol w:w="2021"/>
        <w:gridCol w:w="125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9F389F" w:rsidRPr="009F389F" w:rsidTr="009F389F">
        <w:trPr>
          <w:trHeight w:val="1196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Сценарии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 (базовый год)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2022 год     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2023 год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2032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2033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2034 год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2035 год</w:t>
            </w:r>
          </w:p>
        </w:tc>
      </w:tr>
      <w:tr w:rsidR="009F389F" w:rsidRPr="009F389F" w:rsidTr="002C3F87">
        <w:trPr>
          <w:trHeight w:val="24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Ожидаемая продолжительность жизни (при рождении)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F389F" w:rsidRPr="009F389F" w:rsidTr="002C3F87">
        <w:trPr>
          <w:trHeight w:val="281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9F389F" w:rsidRPr="009F389F" w:rsidTr="002C3F87">
        <w:trPr>
          <w:trHeight w:val="25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F389F" w:rsidRPr="009F389F" w:rsidTr="002C3F87">
        <w:trPr>
          <w:trHeight w:val="2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Коэффициент миграционного прироста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F389F" w:rsidRPr="009F389F" w:rsidTr="002C3F87">
        <w:trPr>
          <w:trHeight w:val="24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F389F" w:rsidRPr="009F389F" w:rsidTr="002C3F87">
        <w:trPr>
          <w:trHeight w:val="23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9F389F" w:rsidRPr="009F389F" w:rsidTr="002C3F87">
        <w:trPr>
          <w:trHeight w:val="243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Специальный коэффициент рождаемости 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F389F" w:rsidRPr="009F389F" w:rsidTr="002C3F87">
        <w:trPr>
          <w:trHeight w:val="21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9F389F" w:rsidRPr="009F389F" w:rsidTr="002C3F87">
        <w:trPr>
          <w:trHeight w:val="223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</w:tr>
      <w:tr w:rsidR="009F389F" w:rsidRPr="009F389F" w:rsidTr="009F389F">
        <w:trPr>
          <w:trHeight w:val="596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Доля населения, систематически занимающегося физической культурой и спортом, в</w:t>
            </w:r>
            <w:r w:rsidR="002C3F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общей численности населения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389F" w:rsidRPr="009F389F" w:rsidTr="009F389F">
        <w:trPr>
          <w:trHeight w:val="48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389F" w:rsidRPr="009F389F" w:rsidTr="009F389F">
        <w:trPr>
          <w:trHeight w:val="40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389F" w:rsidRPr="009F389F" w:rsidTr="002C3F87">
        <w:trPr>
          <w:trHeight w:val="391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мест/100 детей в возрасте 1-6 лет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9F389F">
        <w:trPr>
          <w:trHeight w:val="40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9F389F">
        <w:trPr>
          <w:trHeight w:val="45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9F389F">
        <w:trPr>
          <w:trHeight w:val="782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численности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 обучающихся в</w:t>
            </w:r>
            <w:r w:rsidR="002C3F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муниципальных общеобразовательных организациях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9F389F" w:rsidRPr="009F389F" w:rsidTr="009F389F">
        <w:trPr>
          <w:trHeight w:val="83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9F389F" w:rsidRPr="009F389F" w:rsidTr="009F389F">
        <w:trPr>
          <w:trHeight w:val="636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9F389F" w:rsidRPr="009F389F" w:rsidTr="009F389F">
        <w:trPr>
          <w:trHeight w:val="5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Доля детей в возрасте от 5 до 18 лет, охваченных программами 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9F389F" w:rsidRPr="009F389F" w:rsidTr="009F389F">
        <w:trPr>
          <w:trHeight w:val="43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9F389F" w:rsidRPr="009F389F" w:rsidTr="009F389F">
        <w:trPr>
          <w:trHeight w:val="42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Количество проведенных в городе мероприятий всероссийского и международного значения в сфере культуры и искусства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F389F" w:rsidRPr="009F389F" w:rsidTr="009F389F">
        <w:trPr>
          <w:trHeight w:val="5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F389F" w:rsidRPr="009F389F" w:rsidTr="002C3F87">
        <w:trPr>
          <w:trHeight w:val="21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Охват видеонаблюдением общественных пространств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2C3F87">
        <w:trPr>
          <w:trHeight w:val="20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F389F" w:rsidRPr="009F389F" w:rsidTr="002C3F87">
        <w:trPr>
          <w:trHeight w:val="26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F389F" w:rsidRPr="009F389F" w:rsidTr="002C3F87">
        <w:trPr>
          <w:trHeight w:val="201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Уровень безработицы на полном рынке труда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F389F" w:rsidRPr="009F389F" w:rsidTr="002C3F87">
        <w:trPr>
          <w:trHeight w:val="20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F389F" w:rsidRPr="009F389F" w:rsidTr="002C3F87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F389F" w:rsidRPr="009F389F" w:rsidTr="002C3F87">
        <w:trPr>
          <w:trHeight w:val="32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</w:tr>
      <w:tr w:rsidR="009F389F" w:rsidRPr="009F389F" w:rsidTr="002C3F87">
        <w:trPr>
          <w:trHeight w:val="27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</w:tr>
      <w:tr w:rsidR="009F389F" w:rsidRPr="009F389F" w:rsidTr="002C3F87">
        <w:trPr>
          <w:trHeight w:val="27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</w:tr>
      <w:tr w:rsidR="009F389F" w:rsidRPr="009F389F" w:rsidTr="002C3F87">
        <w:trPr>
          <w:trHeight w:val="283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Среднедушевые денежные доходы населения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 в</w:t>
            </w:r>
            <w:r w:rsidR="002C3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F389F" w:rsidRPr="009F389F" w:rsidTr="002C3F87">
        <w:trPr>
          <w:trHeight w:val="273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</w:tr>
      <w:tr w:rsidR="009F389F" w:rsidRPr="009F389F" w:rsidTr="002C3F87">
        <w:trPr>
          <w:trHeight w:val="27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9F389F" w:rsidRPr="009F389F" w:rsidTr="002C3F87">
        <w:trPr>
          <w:trHeight w:val="53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виду деятельности «Обрабатывающие производства»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822,2</w:t>
            </w:r>
          </w:p>
        </w:tc>
      </w:tr>
      <w:tr w:rsidR="009F389F" w:rsidRPr="009F389F" w:rsidTr="002C3F87">
        <w:trPr>
          <w:trHeight w:val="55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</w:tr>
      <w:tr w:rsidR="009F389F" w:rsidRPr="009F389F" w:rsidTr="009F389F">
        <w:trPr>
          <w:trHeight w:val="48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438,1</w:t>
            </w:r>
          </w:p>
        </w:tc>
      </w:tr>
      <w:tr w:rsidR="009F389F" w:rsidRPr="009F389F" w:rsidTr="002C3F87">
        <w:trPr>
          <w:trHeight w:val="1030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Объем отгруженных товаров собственного производства, выполненных работ и услуг  собственными силами по видам деятельности «Разработка компьютерного программного обеспечения, консультационные услуги в</w:t>
            </w:r>
            <w:r w:rsidR="002C3F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данной области и другие сопутствующие услуги» и</w:t>
            </w:r>
            <w:r w:rsidR="002C3F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«Деятельность в области информационных технологий»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F389F" w:rsidRPr="009F389F" w:rsidTr="009F389F">
        <w:trPr>
          <w:trHeight w:val="802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F389F" w:rsidRPr="009F389F" w:rsidTr="009F389F">
        <w:trPr>
          <w:trHeight w:val="681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389F" w:rsidRPr="009F389F" w:rsidTr="002C3F87">
        <w:trPr>
          <w:trHeight w:val="42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Производительность труда в</w:t>
            </w:r>
            <w:r w:rsidR="002C3F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промышленности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на 1 работника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9F389F" w:rsidRPr="009F389F" w:rsidTr="002C3F87">
        <w:trPr>
          <w:trHeight w:val="402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9F389F" w:rsidRPr="009F389F" w:rsidTr="002C3F87">
        <w:trPr>
          <w:trHeight w:val="40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9F389F" w:rsidRPr="009F389F" w:rsidTr="002C3F87">
        <w:trPr>
          <w:trHeight w:val="411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Инвестиции в основной капитал 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</w:t>
            </w:r>
          </w:p>
        </w:tc>
      </w:tr>
      <w:tr w:rsidR="009F389F" w:rsidRPr="009F389F" w:rsidTr="002C3F87">
        <w:trPr>
          <w:trHeight w:val="271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</w:t>
            </w:r>
          </w:p>
        </w:tc>
      </w:tr>
      <w:tr w:rsidR="009F389F" w:rsidRPr="009F389F" w:rsidTr="002C3F87">
        <w:trPr>
          <w:trHeight w:val="41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</w:tr>
      <w:tr w:rsidR="009F389F" w:rsidRPr="009F389F" w:rsidTr="002C3F87">
        <w:trPr>
          <w:trHeight w:val="33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Оборот розничной торговли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9F389F" w:rsidRPr="009F389F" w:rsidTr="002C3F87">
        <w:trPr>
          <w:trHeight w:val="282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868,0</w:t>
            </w:r>
          </w:p>
        </w:tc>
      </w:tr>
      <w:tr w:rsidR="009F389F" w:rsidRPr="009F389F" w:rsidTr="002C3F87">
        <w:trPr>
          <w:trHeight w:val="273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683,2</w:t>
            </w:r>
          </w:p>
        </w:tc>
      </w:tr>
      <w:tr w:rsidR="009F389F" w:rsidRPr="009F389F" w:rsidTr="002C3F87">
        <w:trPr>
          <w:trHeight w:val="27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303,3</w:t>
            </w:r>
          </w:p>
        </w:tc>
      </w:tr>
      <w:tr w:rsidR="009F389F" w:rsidRPr="009F389F" w:rsidTr="002C3F87">
        <w:trPr>
          <w:trHeight w:val="27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283,4</w:t>
            </w:r>
          </w:p>
        </w:tc>
      </w:tr>
      <w:tr w:rsidR="009F389F" w:rsidRPr="009F389F" w:rsidTr="002C3F87">
        <w:trPr>
          <w:trHeight w:val="25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277,8</w:t>
            </w:r>
          </w:p>
        </w:tc>
      </w:tr>
      <w:tr w:rsidR="009F389F" w:rsidRPr="009F389F" w:rsidTr="002C3F87">
        <w:trPr>
          <w:trHeight w:val="333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Объем услуг гостиниц и аналогичных средств размещения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9F389F" w:rsidRPr="009F389F" w:rsidTr="002C3F87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9F389F" w:rsidRPr="009F389F" w:rsidTr="002C3F87">
        <w:trPr>
          <w:trHeight w:val="271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F389F" w:rsidRPr="009F389F" w:rsidTr="002C3F87">
        <w:trPr>
          <w:trHeight w:val="419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Число субъектов малого и среднего предпринимательства в расчете на 10 000 человек населения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543,4</w:t>
            </w:r>
          </w:p>
        </w:tc>
      </w:tr>
      <w:tr w:rsidR="009F389F" w:rsidRPr="009F389F" w:rsidTr="002C3F87">
        <w:trPr>
          <w:trHeight w:val="40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</w:tr>
      <w:tr w:rsidR="009F389F" w:rsidRPr="009F389F" w:rsidTr="002C3F87">
        <w:trPr>
          <w:trHeight w:val="403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9F389F" w:rsidRPr="009F389F" w:rsidTr="002C3F87">
        <w:trPr>
          <w:trHeight w:val="691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Количество офисов и сервисных центров крупных российских и иностранных компаний, привлеченных для размещения на территории городского округа город Воронеж (нарастающим итогом)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F389F" w:rsidRPr="009F389F" w:rsidTr="009F389F">
        <w:trPr>
          <w:trHeight w:val="5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F389F" w:rsidRPr="009F389F" w:rsidTr="009F389F">
        <w:trPr>
          <w:trHeight w:val="54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F389F" w:rsidRPr="009F389F" w:rsidTr="002C3F87">
        <w:trPr>
          <w:trHeight w:val="351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деятельностью главы городского округа город Воронеж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9F389F" w:rsidRPr="009F389F" w:rsidTr="002C3F87">
        <w:trPr>
          <w:trHeight w:val="413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9F389F" w:rsidRPr="009F389F" w:rsidTr="002C3F87">
        <w:trPr>
          <w:trHeight w:val="4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9F389F" w:rsidRPr="009F389F" w:rsidTr="002C3F87">
        <w:trPr>
          <w:trHeight w:val="69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2C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Темп роста налоговых и неналоговых доходов бюджета в отчетном году к уровню предыдущего года, за исключением доходов от продажи материальных и нематериальных активов,  а также поступлений, носящих </w:t>
            </w:r>
            <w:proofErr w:type="spellStart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единоразовый</w:t>
            </w:r>
            <w:proofErr w:type="spellEnd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9F389F" w:rsidRPr="009F389F" w:rsidTr="002C3F87">
        <w:trPr>
          <w:trHeight w:val="576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9F389F" w:rsidRPr="009F389F" w:rsidTr="009F389F">
        <w:trPr>
          <w:trHeight w:val="606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2C3F87">
        <w:trPr>
          <w:trHeight w:val="542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Доля протяженности дорожной сети, соответствующей нормативным требованиям к транспортно-эксплуатационному состоянию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F389F" w:rsidRPr="009F389F" w:rsidTr="002C3F87">
        <w:trPr>
          <w:trHeight w:val="55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9F389F" w:rsidRPr="009F389F" w:rsidTr="009F389F">
        <w:trPr>
          <w:trHeight w:val="57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Обеспеченность подвижным составом пассажирского транспорта в 100–местном исчислении на 1000 жителей (норматив 1,327 на 1000 жителей)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нормативу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F389F" w:rsidRPr="009F389F" w:rsidTr="002C3F87">
        <w:trPr>
          <w:trHeight w:val="48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</w:tr>
      <w:tr w:rsidR="009F389F" w:rsidRPr="009F389F" w:rsidTr="009F389F">
        <w:trPr>
          <w:trHeight w:val="5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9F389F" w:rsidRPr="009F389F" w:rsidTr="002C3F87">
        <w:trPr>
          <w:trHeight w:val="33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Ввод жилья нарастающим итогом к базовому году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F389F" w:rsidRPr="009F389F" w:rsidTr="002C3F87">
        <w:trPr>
          <w:trHeight w:val="282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F389F" w:rsidRPr="009F389F" w:rsidTr="002C3F87">
        <w:trPr>
          <w:trHeight w:val="272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F389F" w:rsidRPr="009F389F" w:rsidTr="002C3F87">
        <w:trPr>
          <w:trHeight w:val="27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 на человека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9F389F" w:rsidRPr="009F389F" w:rsidTr="002C3F87">
        <w:trPr>
          <w:trHeight w:val="279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9F389F" w:rsidRPr="009F389F" w:rsidTr="002C3F87">
        <w:trPr>
          <w:trHeight w:val="397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9F389F" w:rsidRPr="009F389F" w:rsidTr="002C3F87">
        <w:trPr>
          <w:trHeight w:val="27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</w:t>
            </w:r>
            <w:proofErr w:type="gramStart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семей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9F389F" w:rsidRPr="009F389F" w:rsidTr="009F389F">
        <w:trPr>
          <w:trHeight w:val="424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F389F" w:rsidRPr="009F389F" w:rsidTr="002C3F87">
        <w:trPr>
          <w:trHeight w:val="446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 xml:space="preserve">Доля подвижного состава городского пассажирского транспорта, оборудованного для перевозки маломобильных групп населения 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</w:t>
            </w:r>
            <w:bookmarkStart w:id="0" w:name="_GoBack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bookmarkEnd w:id="0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F389F" w:rsidRPr="009F389F" w:rsidTr="002C3F87">
        <w:trPr>
          <w:trHeight w:val="566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9F389F" w:rsidRPr="009F389F" w:rsidTr="002C3F87">
        <w:trPr>
          <w:trHeight w:val="32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Доля комплексно благоустроенных дворовых территорий многоквартирных домов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Количество созданных (реконструированных) многофункциональных общественных пространств нарастающим итогом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Увеличение индекса качества городской среды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уровню 2018 года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lang w:eastAsia="ru-RU"/>
              </w:rPr>
              <w:t>Обеспеченность зелеными насаждениями общего пользования с учетом лесопарков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/человека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9F389F" w:rsidRPr="009F389F" w:rsidTr="009F389F">
        <w:trPr>
          <w:trHeight w:val="37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9F" w:rsidRPr="009F389F" w:rsidRDefault="009F389F" w:rsidP="009F3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</w:tbl>
    <w:p w:rsidR="00246AFE" w:rsidRDefault="00246AFE"/>
    <w:sectPr w:rsidR="00246AFE" w:rsidSect="004B4BDD">
      <w:pgSz w:w="23814" w:h="16839" w:orient="landscape" w:code="8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1F6"/>
    <w:rsid w:val="001151F6"/>
    <w:rsid w:val="00246AFE"/>
    <w:rsid w:val="002C3F87"/>
    <w:rsid w:val="002D764A"/>
    <w:rsid w:val="004B4BDD"/>
    <w:rsid w:val="0062294F"/>
    <w:rsid w:val="0081439B"/>
    <w:rsid w:val="009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1F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6229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link w:val="ConsPlusNormal0"/>
    <w:rsid w:val="0062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229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1F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6229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link w:val="ConsPlusNormal0"/>
    <w:rsid w:val="0062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2294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</dc:creator>
  <cp:lastModifiedBy>Нарольская Л.В.</cp:lastModifiedBy>
  <cp:revision>3</cp:revision>
  <dcterms:created xsi:type="dcterms:W3CDTF">2025-03-19T13:51:00Z</dcterms:created>
  <dcterms:modified xsi:type="dcterms:W3CDTF">2025-04-23T08:42:00Z</dcterms:modified>
</cp:coreProperties>
</file>