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1E" w:rsidRDefault="0021261E" w:rsidP="00216297">
      <w:pPr>
        <w:pStyle w:val="ConsPlusNormal"/>
        <w:keepNext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532387347"/>
      <w:r w:rsidRPr="00D227A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D22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61E" w:rsidRDefault="0021261E" w:rsidP="00216297">
      <w:pPr>
        <w:pStyle w:val="ConsPlusNormal"/>
        <w:keepNext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D227A5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D22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61E" w:rsidRDefault="0021261E" w:rsidP="00216297">
      <w:pPr>
        <w:pStyle w:val="ConsPlusNormal"/>
        <w:keepNext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 xml:space="preserve">городской Думы </w:t>
      </w:r>
    </w:p>
    <w:p w:rsidR="0021261E" w:rsidRDefault="0021261E" w:rsidP="00216297">
      <w:pPr>
        <w:pStyle w:val="ConsPlusNormal"/>
        <w:keepNext/>
        <w:tabs>
          <w:tab w:val="left" w:pos="108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227A5">
        <w:rPr>
          <w:rFonts w:ascii="Times New Roman" w:hAnsi="Times New Roman" w:cs="Times New Roman"/>
          <w:sz w:val="28"/>
          <w:szCs w:val="28"/>
        </w:rPr>
        <w:t>от___</w:t>
      </w:r>
      <w:r>
        <w:rPr>
          <w:rFonts w:ascii="Times New Roman" w:hAnsi="Times New Roman" w:cs="Times New Roman"/>
          <w:sz w:val="28"/>
          <w:szCs w:val="28"/>
        </w:rPr>
        <w:t>_________№ _______</w:t>
      </w:r>
      <w:r w:rsidRPr="00D227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261E" w:rsidRPr="0021261E" w:rsidRDefault="0021261E" w:rsidP="00216297">
      <w:pPr>
        <w:pStyle w:val="ConsPlusNormal"/>
        <w:keepNext/>
        <w:tabs>
          <w:tab w:val="left" w:pos="108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261E" w:rsidRPr="0021261E" w:rsidRDefault="0021261E" w:rsidP="00216297">
      <w:pPr>
        <w:pStyle w:val="ConsPlusNormal"/>
        <w:keepNext/>
        <w:tabs>
          <w:tab w:val="left" w:pos="1080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61E">
        <w:rPr>
          <w:rFonts w:ascii="Times New Roman" w:hAnsi="Times New Roman" w:cs="Times New Roman"/>
          <w:b/>
          <w:sz w:val="28"/>
          <w:szCs w:val="28"/>
        </w:rPr>
        <w:t>5. Основные направления социально-экономической политики в сфере развития человеческого капитала</w:t>
      </w:r>
      <w:bookmarkEnd w:id="0"/>
    </w:p>
    <w:p w:rsidR="0021261E" w:rsidRPr="0021261E" w:rsidRDefault="0021261E" w:rsidP="00216297">
      <w:pPr>
        <w:pStyle w:val="ConsPlusNormal"/>
        <w:keepNext/>
        <w:tabs>
          <w:tab w:val="left" w:pos="1080"/>
        </w:tabs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1261E" w:rsidRPr="00092344" w:rsidRDefault="0021261E" w:rsidP="00216297">
      <w:pPr>
        <w:pStyle w:val="2"/>
        <w:spacing w:before="0" w:after="0" w:line="360" w:lineRule="auto"/>
        <w:ind w:firstLine="708"/>
        <w:rPr>
          <w:rFonts w:ascii="Times New Roman" w:hAnsi="Times New Roman"/>
          <w:b w:val="0"/>
          <w:i w:val="0"/>
          <w:color w:val="000000"/>
        </w:rPr>
      </w:pPr>
      <w:bookmarkStart w:id="1" w:name="_Toc532387348"/>
      <w:r w:rsidRPr="00092344">
        <w:rPr>
          <w:rFonts w:ascii="Times New Roman" w:hAnsi="Times New Roman"/>
          <w:b w:val="0"/>
          <w:i w:val="0"/>
          <w:color w:val="000000"/>
        </w:rPr>
        <w:t>5.1. Демографическое развитие городского округа город Воронеж</w:t>
      </w:r>
      <w:bookmarkEnd w:id="1"/>
    </w:p>
    <w:p w:rsidR="0021261E" w:rsidRPr="00092344" w:rsidRDefault="0021261E" w:rsidP="00216297">
      <w:pPr>
        <w:keepNext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Социально-экономический статус городского округа и тенденции его демографического развития определяют следующие цели в этой области:</w:t>
      </w:r>
    </w:p>
    <w:p w:rsidR="0021261E" w:rsidRPr="0021261E" w:rsidRDefault="0021261E" w:rsidP="00216297">
      <w:pPr>
        <w:pStyle w:val="a8"/>
        <w:keepNext/>
        <w:numPr>
          <w:ilvl w:val="0"/>
          <w:numId w:val="2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261E">
        <w:rPr>
          <w:sz w:val="28"/>
          <w:szCs w:val="28"/>
        </w:rPr>
        <w:t>повышение рождаемости;</w:t>
      </w:r>
    </w:p>
    <w:p w:rsidR="0021261E" w:rsidRPr="0021261E" w:rsidRDefault="0021261E" w:rsidP="00216297">
      <w:pPr>
        <w:pStyle w:val="a8"/>
        <w:keepNext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261E">
        <w:rPr>
          <w:sz w:val="28"/>
          <w:szCs w:val="28"/>
        </w:rPr>
        <w:t>обеспечение миграционного прироста (при соблюдении требований к уровню квалификации приезжающих в город мигрантов).</w:t>
      </w:r>
    </w:p>
    <w:p w:rsidR="0021261E" w:rsidRPr="00092344" w:rsidRDefault="0021261E" w:rsidP="00216297">
      <w:pPr>
        <w:keepNext/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Задачи: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совмещения работы и воспитания в семьях с детьми;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привлечения (удержания) необходимых для города категорий населения.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Способы достижения целей: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увеличение количества мест в дошкольных образовательных учреждениях;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стимулирование развития рынка сервисов по уходу и присмотру за детьми;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обеспечение удобного графика и режима работы дошкольных учреждений;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среды, дружественной для семей с детьми;</w:t>
      </w:r>
    </w:p>
    <w:p w:rsidR="0021261E" w:rsidRPr="0009234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44">
        <w:rPr>
          <w:rFonts w:ascii="Times New Roman" w:hAnsi="Times New Roman"/>
          <w:sz w:val="28"/>
          <w:szCs w:val="28"/>
        </w:rPr>
        <w:t>создание среды, способствующей удержанию в городе молодежи;</w:t>
      </w:r>
    </w:p>
    <w:p w:rsidR="0021261E" w:rsidRPr="0009234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44">
        <w:rPr>
          <w:rFonts w:ascii="Times New Roman" w:hAnsi="Times New Roman"/>
          <w:sz w:val="28"/>
          <w:szCs w:val="28"/>
        </w:rPr>
        <w:t>пропаганда семейных ценностей, проведение мероприятий, направленных на повышение престижа семейной жизни;</w:t>
      </w:r>
    </w:p>
    <w:p w:rsidR="0021261E" w:rsidRPr="0009234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44">
        <w:rPr>
          <w:rFonts w:ascii="Times New Roman" w:hAnsi="Times New Roman"/>
          <w:sz w:val="28"/>
          <w:szCs w:val="28"/>
        </w:rPr>
        <w:t>пропаганда рождаемости;</w:t>
      </w:r>
    </w:p>
    <w:p w:rsidR="0021261E" w:rsidRPr="0009234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344">
        <w:rPr>
          <w:rFonts w:ascii="Times New Roman" w:hAnsi="Times New Roman"/>
          <w:sz w:val="28"/>
          <w:szCs w:val="28"/>
        </w:rPr>
        <w:lastRenderedPageBreak/>
        <w:t>создание среды, способствующей привлечению в город необходимых категорий мигрантов;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развитие сотрудничества с областными и федеральными структурами по реализации миграционной</w:t>
      </w:r>
      <w:r w:rsidRPr="00092344">
        <w:rPr>
          <w:sz w:val="28"/>
          <w:szCs w:val="28"/>
        </w:rPr>
        <w:t xml:space="preserve"> </w:t>
      </w:r>
      <w:r w:rsidRPr="00C85C28">
        <w:rPr>
          <w:rFonts w:ascii="Times New Roman" w:hAnsi="Times New Roman"/>
          <w:sz w:val="28"/>
          <w:szCs w:val="28"/>
        </w:rPr>
        <w:t>политики на территории округа.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pacing w:val="-2"/>
          <w:sz w:val="28"/>
          <w:szCs w:val="28"/>
        </w:rPr>
      </w:pPr>
      <w:r w:rsidRPr="00092344">
        <w:rPr>
          <w:spacing w:val="-2"/>
          <w:sz w:val="28"/>
          <w:szCs w:val="28"/>
        </w:rPr>
        <w:t>Ожидаемые результаты:</w:t>
      </w:r>
    </w:p>
    <w:p w:rsidR="0021261E" w:rsidRPr="00092344" w:rsidRDefault="0021261E" w:rsidP="00216297">
      <w:pPr>
        <w:keepNext/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Повышение специального коэффициента рождаемости с 47,3 промилле в 2016 году до 5</w:t>
      </w:r>
      <w:r w:rsidR="00373D58">
        <w:rPr>
          <w:sz w:val="28"/>
          <w:szCs w:val="28"/>
        </w:rPr>
        <w:t>1</w:t>
      </w:r>
      <w:r w:rsidRPr="00092344">
        <w:rPr>
          <w:sz w:val="28"/>
          <w:szCs w:val="28"/>
        </w:rPr>
        <w:t xml:space="preserve"> промилле в 2035 году.</w:t>
      </w:r>
    </w:p>
    <w:p w:rsidR="0021261E" w:rsidRPr="00092344" w:rsidRDefault="0021261E" w:rsidP="00216297">
      <w:pPr>
        <w:keepNext/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Обеспечение миграционного прироста населения на уровне не ниже естественной убыли населения.</w:t>
      </w:r>
    </w:p>
    <w:p w:rsidR="0021261E" w:rsidRPr="00092344" w:rsidRDefault="0021261E" w:rsidP="00216297">
      <w:pPr>
        <w:pStyle w:val="2"/>
        <w:spacing w:before="0" w:after="0" w:line="360" w:lineRule="auto"/>
        <w:ind w:firstLine="708"/>
        <w:rPr>
          <w:rFonts w:ascii="Times New Roman" w:hAnsi="Times New Roman"/>
          <w:b w:val="0"/>
          <w:i w:val="0"/>
          <w:color w:val="000000"/>
        </w:rPr>
      </w:pPr>
      <w:bookmarkStart w:id="2" w:name="_Toc532387349"/>
      <w:r w:rsidRPr="00092344">
        <w:rPr>
          <w:rFonts w:ascii="Times New Roman" w:hAnsi="Times New Roman"/>
          <w:b w:val="0"/>
          <w:i w:val="0"/>
          <w:color w:val="000000"/>
        </w:rPr>
        <w:t>5.2. Сохранение здоровья и продление активного долголетия населения</w:t>
      </w:r>
      <w:bookmarkEnd w:id="2"/>
      <w:r w:rsidRPr="00092344">
        <w:rPr>
          <w:rFonts w:ascii="Times New Roman" w:hAnsi="Times New Roman"/>
          <w:b w:val="0"/>
          <w:i w:val="0"/>
          <w:color w:val="000000"/>
        </w:rPr>
        <w:t xml:space="preserve"> 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Состояние и перспективы сохранения здоровья и продления активного долголетия населения связано, преимущественно, с активной социально-экономической политикой в сферах здравоохранения, физической культуры и спорта, направленной на достижение следующих целей: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улучшение демографической ситуации;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повышение доступности и качества медицинского обслуживания;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формирование системы предоставления высокотехнологичных медицинских услуг;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распространение</w:t>
      </w:r>
      <w:r w:rsidRPr="00092344">
        <w:rPr>
          <w:sz w:val="28"/>
          <w:szCs w:val="28"/>
        </w:rPr>
        <w:t xml:space="preserve"> </w:t>
      </w:r>
      <w:r w:rsidRPr="00C85C28">
        <w:rPr>
          <w:rFonts w:ascii="Times New Roman" w:hAnsi="Times New Roman"/>
          <w:sz w:val="28"/>
          <w:szCs w:val="28"/>
        </w:rPr>
        <w:t>практики здорового образа жизни.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 xml:space="preserve">Задачи: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создание условий для улучшения медицинского обслуживания;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обеспечение санитарно-эпидемиологической безопасности населения;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эффективного взаимодействия медицинских организаций здравоохранения всех форм собственности, образовательных учреждений, высокотехнологичных предприятий фармацевтической и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медицинской промышленности;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вовлечение населения в систематические занятия физической культурой и спортом;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lastRenderedPageBreak/>
        <w:t xml:space="preserve">развитие города как площадки для проведения спортивных соревнований межрегионального, всероссийского и международного уровня;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отдыха жителей города.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Способы достижения целей: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содействие развитию сети учреждений здравоохранения (в</w:t>
      </w:r>
      <w:r w:rsidR="00216297">
        <w:rPr>
          <w:rFonts w:ascii="Times New Roman" w:hAnsi="Times New Roman"/>
          <w:sz w:val="28"/>
          <w:szCs w:val="28"/>
        </w:rPr>
        <w:t> </w:t>
      </w:r>
      <w:proofErr w:type="spellStart"/>
      <w:r w:rsidRPr="00C85C28">
        <w:rPr>
          <w:rFonts w:ascii="Times New Roman" w:hAnsi="Times New Roman"/>
          <w:sz w:val="28"/>
          <w:szCs w:val="28"/>
        </w:rPr>
        <w:t>т.ч</w:t>
      </w:r>
      <w:proofErr w:type="spellEnd"/>
      <w:r w:rsidRPr="00C85C28">
        <w:rPr>
          <w:rFonts w:ascii="Times New Roman" w:hAnsi="Times New Roman"/>
          <w:sz w:val="28"/>
          <w:szCs w:val="28"/>
        </w:rPr>
        <w:t>.</w:t>
      </w:r>
      <w:r w:rsidR="00216297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частных);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содействие интеграционным процессам организаций здравоохранения всех форм собственности с образовательными учреждениями, высокотехнологичными предприятиями фармацевтической и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медицинской промышленности;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просветительская работа среди населения в сфере соблюдения санитарно-гигиенических требований к состоянию общественных пространств;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развитие и модернизация </w:t>
      </w:r>
      <w:proofErr w:type="gramStart"/>
      <w:r w:rsidRPr="00C85C28">
        <w:rPr>
          <w:rFonts w:ascii="Times New Roman" w:hAnsi="Times New Roman"/>
          <w:sz w:val="28"/>
          <w:szCs w:val="28"/>
        </w:rPr>
        <w:t>инфраструктуры учреждений отдыха жителей города</w:t>
      </w:r>
      <w:proofErr w:type="gramEnd"/>
      <w:r w:rsidRPr="00C85C28">
        <w:rPr>
          <w:rFonts w:ascii="Times New Roman" w:hAnsi="Times New Roman"/>
          <w:sz w:val="28"/>
          <w:szCs w:val="28"/>
        </w:rPr>
        <w:t>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создание инфраструктуры, обеспечивающей развитие массовой физической культуры и спортивных мероприятий межрегионального, всероссийского и международного уровня;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позиционирование города как центра развития физической культуры и спорта;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пропаганда занятия физической культурой и спортом среди населения различных возрастных групп.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pacing w:val="-2"/>
          <w:sz w:val="28"/>
          <w:szCs w:val="28"/>
        </w:rPr>
      </w:pPr>
      <w:r w:rsidRPr="00092344">
        <w:rPr>
          <w:spacing w:val="-2"/>
          <w:sz w:val="28"/>
          <w:szCs w:val="28"/>
        </w:rPr>
        <w:t>Ожидаемые результаты: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увеличение продолжительности жизни с 72,6 лет до 8</w:t>
      </w:r>
      <w:r w:rsidR="00373D58">
        <w:rPr>
          <w:rFonts w:ascii="Times New Roman" w:hAnsi="Times New Roman"/>
          <w:sz w:val="28"/>
          <w:szCs w:val="28"/>
        </w:rPr>
        <w:t>0</w:t>
      </w:r>
      <w:r w:rsidRPr="00C85C28">
        <w:rPr>
          <w:rFonts w:ascii="Times New Roman" w:hAnsi="Times New Roman"/>
          <w:sz w:val="28"/>
          <w:szCs w:val="28"/>
        </w:rPr>
        <w:t xml:space="preserve"> </w:t>
      </w:r>
      <w:r w:rsidR="00373D58">
        <w:rPr>
          <w:rFonts w:ascii="Times New Roman" w:hAnsi="Times New Roman"/>
          <w:sz w:val="28"/>
          <w:szCs w:val="28"/>
        </w:rPr>
        <w:t>лет</w:t>
      </w:r>
      <w:r w:rsidRPr="00C85C28">
        <w:rPr>
          <w:rFonts w:ascii="Times New Roman" w:hAnsi="Times New Roman"/>
          <w:sz w:val="28"/>
          <w:szCs w:val="28"/>
        </w:rPr>
        <w:t xml:space="preserve"> к</w:t>
      </w:r>
      <w:r w:rsidR="00F80046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2035</w:t>
      </w:r>
      <w:r w:rsidR="00F80046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году;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повышение степени удовлетворенности населения качеством медицинских услуг;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формирование медицинского кластера, объединяющего учреждения образования, здравоохранения и предприятия медицинской промышленности;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lastRenderedPageBreak/>
        <w:t>увеличение числа проведенных соревнований межрегионального, всероссийского и международного уровней;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доведение численности систематически </w:t>
      </w:r>
      <w:proofErr w:type="gramStart"/>
      <w:r w:rsidRPr="00C85C28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C85C28">
        <w:rPr>
          <w:rFonts w:ascii="Times New Roman" w:hAnsi="Times New Roman"/>
          <w:sz w:val="28"/>
          <w:szCs w:val="28"/>
        </w:rPr>
        <w:t xml:space="preserve"> физической культурой и спортом в общей численности населения с 38,0% до </w:t>
      </w:r>
      <w:r w:rsidR="00373D58">
        <w:rPr>
          <w:rFonts w:ascii="Times New Roman" w:hAnsi="Times New Roman"/>
          <w:sz w:val="28"/>
          <w:szCs w:val="28"/>
        </w:rPr>
        <w:t>7</w:t>
      </w:r>
      <w:r w:rsidRPr="00C85C28">
        <w:rPr>
          <w:rFonts w:ascii="Times New Roman" w:hAnsi="Times New Roman"/>
          <w:sz w:val="28"/>
          <w:szCs w:val="28"/>
        </w:rPr>
        <w:t>0,0% к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2035 году;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поддержание санитарного состояния общественных пространств в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соответствии с санитарно-гигиеническими нормами.</w:t>
      </w:r>
    </w:p>
    <w:p w:rsidR="0021261E" w:rsidRPr="00092344" w:rsidRDefault="0021261E" w:rsidP="00216297">
      <w:pPr>
        <w:pStyle w:val="2"/>
        <w:spacing w:before="0" w:after="0" w:line="360" w:lineRule="auto"/>
        <w:ind w:firstLine="708"/>
        <w:rPr>
          <w:rFonts w:ascii="Times New Roman" w:hAnsi="Times New Roman"/>
          <w:b w:val="0"/>
          <w:i w:val="0"/>
          <w:color w:val="000000"/>
        </w:rPr>
      </w:pPr>
      <w:bookmarkStart w:id="3" w:name="_Toc532387350"/>
      <w:r w:rsidRPr="00092344">
        <w:rPr>
          <w:rFonts w:ascii="Times New Roman" w:hAnsi="Times New Roman"/>
          <w:b w:val="0"/>
          <w:i w:val="0"/>
          <w:color w:val="000000"/>
        </w:rPr>
        <w:t>5.3. Развитие системы образования</w:t>
      </w:r>
      <w:bookmarkEnd w:id="3"/>
      <w:r w:rsidRPr="00092344">
        <w:rPr>
          <w:rFonts w:ascii="Times New Roman" w:hAnsi="Times New Roman"/>
          <w:b w:val="0"/>
          <w:i w:val="0"/>
          <w:color w:val="000000"/>
        </w:rPr>
        <w:t xml:space="preserve"> </w:t>
      </w:r>
    </w:p>
    <w:p w:rsidR="0021261E" w:rsidRPr="00092344" w:rsidRDefault="0021261E" w:rsidP="00216297">
      <w:pPr>
        <w:pStyle w:val="phtitlepagesystemfull"/>
        <w:keepNext/>
        <w:spacing w:after="0"/>
        <w:ind w:firstLine="708"/>
        <w:jc w:val="both"/>
        <w:rPr>
          <w:b w:val="0"/>
          <w:sz w:val="28"/>
          <w:szCs w:val="28"/>
        </w:rPr>
      </w:pPr>
      <w:bookmarkStart w:id="4" w:name="_Toc499060727"/>
      <w:r w:rsidRPr="00092344">
        <w:rPr>
          <w:rFonts w:cs="Times New Roman"/>
          <w:b w:val="0"/>
          <w:kern w:val="1"/>
          <w:sz w:val="28"/>
          <w:szCs w:val="28"/>
        </w:rPr>
        <w:t xml:space="preserve">Состояние системы образования в городском округе город Воронеж предопределяет необходимость ориентации социально-экономической </w:t>
      </w:r>
      <w:proofErr w:type="gramStart"/>
      <w:r w:rsidRPr="00092344">
        <w:rPr>
          <w:rFonts w:cs="Times New Roman"/>
          <w:b w:val="0"/>
          <w:kern w:val="1"/>
          <w:sz w:val="28"/>
          <w:szCs w:val="28"/>
        </w:rPr>
        <w:t>политики на достижение</w:t>
      </w:r>
      <w:proofErr w:type="gramEnd"/>
      <w:r w:rsidRPr="00092344">
        <w:rPr>
          <w:rFonts w:cs="Times New Roman"/>
          <w:b w:val="0"/>
          <w:kern w:val="1"/>
          <w:sz w:val="28"/>
          <w:szCs w:val="28"/>
        </w:rPr>
        <w:t xml:space="preserve"> следующих целей: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повышение доступности и качества образования;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обеспечение потребностей экономики в квалифицированных кадрах необходимого объема, качества и уровня подготовки;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повышение эффективности использования научно-образовательного потенциала городского округа город Воронеж.</w:t>
      </w:r>
    </w:p>
    <w:p w:rsidR="0021261E" w:rsidRPr="00092344" w:rsidRDefault="0021261E" w:rsidP="00216297">
      <w:pPr>
        <w:keepNext/>
        <w:widowControl w:val="0"/>
        <w:tabs>
          <w:tab w:val="left" w:pos="0"/>
        </w:tabs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Задачи: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перехода от образования, основанного на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передаче информации, к образованию, базирующемуся на формировании знаний и креативного потенциала учащихся;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материально-технической базы, обеспечивающей односменный режим занятий в школах;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материально-технической базы, обеспечивающей доступность услуг дошкольного образования;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расширение использования цифровых технологий в сфере образования;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развития творческого потенциала детей и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юношества в процессе получения ими дополнительных знаний и умений;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повышение качества образования учащихся образовательных учреждений всех уровней;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lastRenderedPageBreak/>
        <w:t>обеспечение привлекательности педагогической деятельности;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5C28">
        <w:rPr>
          <w:rFonts w:ascii="Times New Roman" w:hAnsi="Times New Roman"/>
          <w:sz w:val="28"/>
          <w:szCs w:val="28"/>
        </w:rPr>
        <w:t>повышение роли Воронежа как всероссийского и международного научно-образовательного центра, площадки для межотраслевого трансфера знаний и технологий, привлекательного для российских и иностранных студентов;</w:t>
      </w:r>
      <w:proofErr w:type="gramEnd"/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роста инновационной активности населения, проходящего обучение на различных уровнях.</w:t>
      </w:r>
    </w:p>
    <w:bookmarkEnd w:id="4"/>
    <w:p w:rsidR="0021261E" w:rsidRPr="00092344" w:rsidRDefault="0021261E" w:rsidP="00216297">
      <w:pPr>
        <w:keepNext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Способы достижения целей: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внедрение в систему образования программ, направленных на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развитие креативного потенциала детей и юношества;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строительство и реконструкция школ и детских садов;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обеспечение современных условий труда и достойного материального вознаграждения за труд педагогов;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необходимых условий для инклюзивного образования детей с ограниченными возможностями здоровья;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организации дистанционного обучения детей с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ограниченными возможностями здоровья;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необходимых условий для реализации дополнительных общеобразовательных программ для детей технической и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естественнонаучной направленности, соответствующих интересам обучаемых и перспективным потребностям социально-экономического и</w:t>
      </w:r>
      <w:r w:rsidR="00C85C28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технологического развития города, региона, страны;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создание условий для активизации вузов города в создании технопарков, кластеров, иных форм интеграционного взаимодействия сферы образования с предпринимательскими структурами;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содействие росту экспорта образовательных услуг, предоставляемых ведущими вузами города.</w:t>
      </w:r>
    </w:p>
    <w:p w:rsidR="0021261E" w:rsidRPr="00092344" w:rsidRDefault="0021261E" w:rsidP="00216297">
      <w:pPr>
        <w:keepNext/>
        <w:widowControl w:val="0"/>
        <w:tabs>
          <w:tab w:val="left" w:pos="0"/>
        </w:tabs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Ожидаемые результаты: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рост объемов «</w:t>
      </w:r>
      <w:proofErr w:type="spellStart"/>
      <w:r w:rsidRPr="00C85C28">
        <w:rPr>
          <w:rFonts w:ascii="Times New Roman" w:hAnsi="Times New Roman"/>
          <w:sz w:val="28"/>
          <w:szCs w:val="28"/>
        </w:rPr>
        <w:t>знаниевой</w:t>
      </w:r>
      <w:proofErr w:type="spellEnd"/>
      <w:r w:rsidRPr="00C85C28">
        <w:rPr>
          <w:rFonts w:ascii="Times New Roman" w:hAnsi="Times New Roman"/>
          <w:sz w:val="28"/>
          <w:szCs w:val="28"/>
        </w:rPr>
        <w:t>» продукции, производимой учреждениями образования города;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lastRenderedPageBreak/>
        <w:t>полное удовлетворение потребности жителей города в дошкольном образовании к 2021 году;</w:t>
      </w:r>
    </w:p>
    <w:p w:rsidR="0021261E" w:rsidRPr="00C85C28" w:rsidRDefault="00373D58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снижение доли обучающихся в муниципальных общеобразовательных организациях, занимающихся во вторую (третью) смену, в общей </w:t>
      </w:r>
      <w:proofErr w:type="gramStart"/>
      <w:r>
        <w:rPr>
          <w:rFonts w:ascii="Times New Roman" w:hAnsi="Times New Roman"/>
          <w:sz w:val="28"/>
          <w:szCs w:val="28"/>
        </w:rPr>
        <w:t>численности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</w:t>
      </w:r>
      <w:r w:rsidR="0021261E" w:rsidRPr="00C85C2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="0021261E" w:rsidRPr="00C85C28">
        <w:rPr>
          <w:rFonts w:ascii="Times New Roman" w:hAnsi="Times New Roman"/>
          <w:sz w:val="28"/>
          <w:szCs w:val="28"/>
        </w:rPr>
        <w:t xml:space="preserve">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="0021261E" w:rsidRPr="00C85C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17,0% </w:t>
      </w:r>
      <w:r w:rsidR="0021261E" w:rsidRPr="00C85C28">
        <w:rPr>
          <w:rFonts w:ascii="Times New Roman" w:hAnsi="Times New Roman"/>
          <w:sz w:val="28"/>
          <w:szCs w:val="28"/>
        </w:rPr>
        <w:t>к 203</w:t>
      </w:r>
      <w:r>
        <w:rPr>
          <w:rFonts w:ascii="Times New Roman" w:hAnsi="Times New Roman"/>
          <w:sz w:val="28"/>
          <w:szCs w:val="28"/>
        </w:rPr>
        <w:t>5</w:t>
      </w:r>
      <w:r w:rsidR="0021261E" w:rsidRPr="00C85C28">
        <w:rPr>
          <w:rFonts w:ascii="Times New Roman" w:hAnsi="Times New Roman"/>
          <w:sz w:val="28"/>
          <w:szCs w:val="28"/>
        </w:rPr>
        <w:t xml:space="preserve"> году;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повышение количества учащихся, занимающих призовые места на</w:t>
      </w:r>
      <w:r w:rsidR="00216297">
        <w:rPr>
          <w:rFonts w:ascii="Times New Roman" w:hAnsi="Times New Roman"/>
          <w:sz w:val="28"/>
          <w:szCs w:val="28"/>
        </w:rPr>
        <w:t> </w:t>
      </w:r>
      <w:r w:rsidRPr="00C85C28">
        <w:rPr>
          <w:rFonts w:ascii="Times New Roman" w:hAnsi="Times New Roman"/>
          <w:sz w:val="28"/>
          <w:szCs w:val="28"/>
        </w:rPr>
        <w:t>всероссийских и международных олимпиадах;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расширение спектра предметов, по которым учащиеся занимают призовые места на всероссийских и международных олимпиадах; </w:t>
      </w:r>
    </w:p>
    <w:p w:rsidR="0021261E" w:rsidRPr="00216297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6297">
        <w:rPr>
          <w:rFonts w:ascii="Times New Roman" w:hAnsi="Times New Roman"/>
          <w:sz w:val="28"/>
          <w:szCs w:val="28"/>
        </w:rPr>
        <w:t xml:space="preserve">повышение доли детей в возрасте от 5 до 18 лет, охваченных </w:t>
      </w:r>
      <w:r w:rsidR="00C77454" w:rsidRPr="00216297">
        <w:rPr>
          <w:rFonts w:ascii="Times New Roman" w:hAnsi="Times New Roman"/>
          <w:sz w:val="28"/>
          <w:szCs w:val="28"/>
        </w:rPr>
        <w:t xml:space="preserve">программами </w:t>
      </w:r>
      <w:r w:rsidRPr="00216297">
        <w:rPr>
          <w:rFonts w:ascii="Times New Roman" w:hAnsi="Times New Roman"/>
          <w:sz w:val="28"/>
          <w:szCs w:val="28"/>
        </w:rPr>
        <w:t>дополнительн</w:t>
      </w:r>
      <w:r w:rsidR="00C77454" w:rsidRPr="00216297">
        <w:rPr>
          <w:rFonts w:ascii="Times New Roman" w:hAnsi="Times New Roman"/>
          <w:sz w:val="28"/>
          <w:szCs w:val="28"/>
        </w:rPr>
        <w:t>ого</w:t>
      </w:r>
      <w:r w:rsidRPr="00216297">
        <w:rPr>
          <w:rFonts w:ascii="Times New Roman" w:hAnsi="Times New Roman"/>
          <w:sz w:val="28"/>
          <w:szCs w:val="28"/>
        </w:rPr>
        <w:t xml:space="preserve"> образовани</w:t>
      </w:r>
      <w:r w:rsidR="00C77454" w:rsidRPr="00216297">
        <w:rPr>
          <w:rFonts w:ascii="Times New Roman" w:hAnsi="Times New Roman"/>
          <w:sz w:val="28"/>
          <w:szCs w:val="28"/>
        </w:rPr>
        <w:t>я</w:t>
      </w:r>
      <w:r w:rsidRPr="00216297">
        <w:rPr>
          <w:rFonts w:ascii="Times New Roman" w:hAnsi="Times New Roman"/>
          <w:sz w:val="28"/>
          <w:szCs w:val="28"/>
        </w:rPr>
        <w:t xml:space="preserve"> </w:t>
      </w:r>
      <w:r w:rsidR="009959CF" w:rsidRPr="00216297">
        <w:rPr>
          <w:rFonts w:ascii="Times New Roman" w:hAnsi="Times New Roman"/>
          <w:sz w:val="28"/>
          <w:szCs w:val="28"/>
        </w:rPr>
        <w:t xml:space="preserve">до </w:t>
      </w:r>
      <w:r w:rsidR="00C77454" w:rsidRPr="00216297">
        <w:rPr>
          <w:rFonts w:ascii="Times New Roman" w:hAnsi="Times New Roman"/>
          <w:sz w:val="28"/>
          <w:szCs w:val="28"/>
        </w:rPr>
        <w:t>91</w:t>
      </w:r>
      <w:r w:rsidR="009959CF" w:rsidRPr="00216297">
        <w:rPr>
          <w:rFonts w:ascii="Times New Roman" w:hAnsi="Times New Roman"/>
          <w:sz w:val="28"/>
          <w:szCs w:val="28"/>
        </w:rPr>
        <w:t>,0% к 2035 году</w:t>
      </w:r>
      <w:r w:rsidRPr="00216297">
        <w:rPr>
          <w:rFonts w:ascii="Times New Roman" w:hAnsi="Times New Roman"/>
          <w:sz w:val="28"/>
          <w:szCs w:val="28"/>
        </w:rPr>
        <w:t>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сохранение заработной платы педагогических работников образовательных организаций общего, дошкольного и дополнительного образования на уровне не ниже средней заработной платы по экономике Воронежской области; 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увеличение числа вузов, входящих в международные глобальные общие </w:t>
      </w:r>
      <w:r w:rsidRPr="00216297">
        <w:rPr>
          <w:rFonts w:ascii="Times New Roman" w:hAnsi="Times New Roman"/>
          <w:sz w:val="28"/>
          <w:szCs w:val="28"/>
        </w:rPr>
        <w:t xml:space="preserve">рейтинги </w:t>
      </w:r>
      <w:r w:rsidR="009959CF" w:rsidRPr="00216297">
        <w:rPr>
          <w:rFonts w:ascii="Times New Roman" w:hAnsi="Times New Roman"/>
          <w:sz w:val="28"/>
          <w:szCs w:val="28"/>
        </w:rPr>
        <w:t>до 3 к 2035 году</w:t>
      </w:r>
      <w:r w:rsidRPr="00216297">
        <w:rPr>
          <w:rFonts w:ascii="Times New Roman" w:hAnsi="Times New Roman"/>
          <w:sz w:val="28"/>
          <w:szCs w:val="28"/>
        </w:rPr>
        <w:t>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рост контингента иностранных студентов, обучающихся в вузах города в 2,5 раза к 2035 году;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 xml:space="preserve">повышение </w:t>
      </w:r>
      <w:proofErr w:type="gramStart"/>
      <w:r w:rsidRPr="00C85C28">
        <w:rPr>
          <w:rFonts w:ascii="Times New Roman" w:hAnsi="Times New Roman"/>
          <w:sz w:val="28"/>
          <w:szCs w:val="28"/>
        </w:rPr>
        <w:t>качества образования учащихся учреждений всех уровней образования</w:t>
      </w:r>
      <w:proofErr w:type="gramEnd"/>
      <w:r w:rsidRPr="00C85C28">
        <w:rPr>
          <w:rFonts w:ascii="Times New Roman" w:hAnsi="Times New Roman"/>
          <w:sz w:val="28"/>
          <w:szCs w:val="28"/>
        </w:rPr>
        <w:t>;</w:t>
      </w:r>
    </w:p>
    <w:p w:rsidR="0021261E" w:rsidRPr="00C85C2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5C28">
        <w:rPr>
          <w:rFonts w:ascii="Times New Roman" w:hAnsi="Times New Roman"/>
          <w:sz w:val="28"/>
          <w:szCs w:val="28"/>
        </w:rPr>
        <w:t>обеспечение потребности экономики в трудовых ресурсах необходимого объема и качества.</w:t>
      </w:r>
    </w:p>
    <w:p w:rsidR="0021261E" w:rsidRPr="00092344" w:rsidRDefault="0021261E" w:rsidP="00216297">
      <w:pPr>
        <w:pStyle w:val="2"/>
        <w:spacing w:before="0" w:after="0" w:line="360" w:lineRule="auto"/>
        <w:ind w:firstLine="708"/>
        <w:rPr>
          <w:rFonts w:ascii="Times New Roman" w:hAnsi="Times New Roman"/>
          <w:b w:val="0"/>
          <w:i w:val="0"/>
          <w:color w:val="000000"/>
          <w:spacing w:val="2"/>
        </w:rPr>
      </w:pPr>
      <w:bookmarkStart w:id="5" w:name="_Toc532387351"/>
      <w:r w:rsidRPr="00092344">
        <w:rPr>
          <w:rFonts w:ascii="Times New Roman" w:hAnsi="Times New Roman"/>
          <w:b w:val="0"/>
          <w:i w:val="0"/>
          <w:color w:val="000000"/>
          <w:spacing w:val="2"/>
        </w:rPr>
        <w:t>5.4. Развитие сферы культуры</w:t>
      </w:r>
      <w:bookmarkEnd w:id="5"/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pacing w:val="2"/>
          <w:sz w:val="28"/>
          <w:szCs w:val="28"/>
        </w:rPr>
      </w:pPr>
      <w:r w:rsidRPr="00092344">
        <w:rPr>
          <w:spacing w:val="2"/>
          <w:sz w:val="28"/>
          <w:szCs w:val="28"/>
        </w:rPr>
        <w:t>Современное состояние сферы культуры обусловливает необходимость достижения следующих целей: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формирование благоприятной культурной среды;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достижение лидерских позиций города в российской культуре;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lastRenderedPageBreak/>
        <w:t>увеличение доли населения, вовлеченного в культурный процесс.</w:t>
      </w:r>
    </w:p>
    <w:p w:rsidR="0021261E" w:rsidRPr="009E255D" w:rsidRDefault="0021261E" w:rsidP="00216297">
      <w:pPr>
        <w:pStyle w:val="11"/>
        <w:keepNext/>
        <w:tabs>
          <w:tab w:val="left" w:pos="709"/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 xml:space="preserve">Задачи: 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 xml:space="preserve">формирование культурного разнообразия города; 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сохранение культурного и исторического наследия;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обеспечение доступа граждан к культурным ценностям и участию в</w:t>
      </w:r>
      <w:r w:rsidR="009E255D">
        <w:rPr>
          <w:rFonts w:ascii="Times New Roman" w:hAnsi="Times New Roman"/>
          <w:sz w:val="28"/>
          <w:szCs w:val="28"/>
        </w:rPr>
        <w:t> </w:t>
      </w:r>
      <w:r w:rsidRPr="009E255D">
        <w:rPr>
          <w:rFonts w:ascii="Times New Roman" w:hAnsi="Times New Roman"/>
          <w:sz w:val="28"/>
          <w:szCs w:val="28"/>
        </w:rPr>
        <w:t>культурной жизни городского округа город Воронеж;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повышение событийной насыщенности культурной жизни города;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развитие инфраструктуры отрасли, сглаживание территориальных диспропорций и обеспечение инфраструктурного развития ключевых учреждений культуры;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 xml:space="preserve">создание условий для широкого знакомства воронежцев с </w:t>
      </w:r>
      <w:proofErr w:type="gramStart"/>
      <w:r w:rsidRPr="009E255D">
        <w:rPr>
          <w:rFonts w:ascii="Times New Roman" w:hAnsi="Times New Roman"/>
          <w:sz w:val="28"/>
          <w:szCs w:val="28"/>
        </w:rPr>
        <w:t>этно-культурным</w:t>
      </w:r>
      <w:proofErr w:type="gramEnd"/>
      <w:r w:rsidRPr="009E255D">
        <w:rPr>
          <w:rFonts w:ascii="Times New Roman" w:hAnsi="Times New Roman"/>
          <w:sz w:val="28"/>
          <w:szCs w:val="28"/>
        </w:rPr>
        <w:t xml:space="preserve"> многообразием города и региона.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pacing w:val="2"/>
          <w:sz w:val="28"/>
          <w:szCs w:val="28"/>
        </w:rPr>
      </w:pPr>
      <w:r w:rsidRPr="00092344">
        <w:rPr>
          <w:spacing w:val="2"/>
          <w:sz w:val="28"/>
          <w:szCs w:val="28"/>
        </w:rPr>
        <w:t>Способы достижения целей: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развитие культурной среды, обеспечивающей потребности креативного класса;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реализация мероприятий, направленных на сохранение культурного и исторического наследия;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расширение спектра высококачественных современных услуг в</w:t>
      </w:r>
      <w:r w:rsidR="009E255D">
        <w:rPr>
          <w:rFonts w:ascii="Times New Roman" w:hAnsi="Times New Roman"/>
          <w:sz w:val="28"/>
          <w:szCs w:val="28"/>
        </w:rPr>
        <w:t> </w:t>
      </w:r>
      <w:r w:rsidRPr="009E255D">
        <w:rPr>
          <w:rFonts w:ascii="Times New Roman" w:hAnsi="Times New Roman"/>
          <w:sz w:val="28"/>
          <w:szCs w:val="28"/>
        </w:rPr>
        <w:t>сфере организации культурного обслуживания с учетом запросов населения городского округа;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проведение (содействие проведению) культурных мероприятий различной направленности;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информационно-аналитическое соп</w:t>
      </w:r>
      <w:r w:rsidR="009E255D">
        <w:rPr>
          <w:rFonts w:ascii="Times New Roman" w:hAnsi="Times New Roman"/>
          <w:sz w:val="28"/>
          <w:szCs w:val="28"/>
        </w:rPr>
        <w:t>ровождение культурных проектов;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продвижение культурных продуктов города на российском и</w:t>
      </w:r>
      <w:r w:rsidR="009E255D">
        <w:rPr>
          <w:rFonts w:ascii="Times New Roman" w:hAnsi="Times New Roman"/>
          <w:sz w:val="28"/>
          <w:szCs w:val="28"/>
        </w:rPr>
        <w:t> </w:t>
      </w:r>
      <w:r w:rsidRPr="009E255D">
        <w:rPr>
          <w:rFonts w:ascii="Times New Roman" w:hAnsi="Times New Roman"/>
          <w:sz w:val="28"/>
          <w:szCs w:val="28"/>
        </w:rPr>
        <w:t>зарубежном рынке культуры;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модернизация материально-технической базы учреждений культуры;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создание попечительских советов при муниципальных учреждениях культуры;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lastRenderedPageBreak/>
        <w:t>реализация мероприятий, направленных на поддержку культуры чтения;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«цифровизация» учреждений культуры.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pacing w:val="2"/>
          <w:sz w:val="28"/>
          <w:szCs w:val="28"/>
        </w:rPr>
      </w:pPr>
      <w:r w:rsidRPr="00092344">
        <w:rPr>
          <w:spacing w:val="2"/>
          <w:sz w:val="28"/>
          <w:szCs w:val="28"/>
        </w:rPr>
        <w:t>Ожидаемые результаты: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увеличение количества ежегодно проводимых в городе мероприятий всероссийского и международного значения в сфере культуры и искусства до</w:t>
      </w:r>
      <w:r w:rsidR="009E255D">
        <w:rPr>
          <w:rFonts w:ascii="Times New Roman" w:hAnsi="Times New Roman"/>
          <w:sz w:val="28"/>
          <w:szCs w:val="28"/>
        </w:rPr>
        <w:t> </w:t>
      </w:r>
      <w:r w:rsidRPr="009E255D">
        <w:rPr>
          <w:rFonts w:ascii="Times New Roman" w:hAnsi="Times New Roman"/>
          <w:sz w:val="28"/>
          <w:szCs w:val="28"/>
        </w:rPr>
        <w:t>1</w:t>
      </w:r>
      <w:r w:rsidR="009E255D">
        <w:rPr>
          <w:rFonts w:ascii="Times New Roman" w:hAnsi="Times New Roman"/>
          <w:sz w:val="28"/>
          <w:szCs w:val="28"/>
        </w:rPr>
        <w:t>2</w:t>
      </w:r>
      <w:r w:rsidRPr="009E255D">
        <w:rPr>
          <w:rFonts w:ascii="Times New Roman" w:hAnsi="Times New Roman"/>
          <w:sz w:val="28"/>
          <w:szCs w:val="28"/>
        </w:rPr>
        <w:t xml:space="preserve"> единиц к 2035 году;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создание культурных площадок, обладающих уникальными хар</w:t>
      </w:r>
      <w:r w:rsidR="000D4AE4">
        <w:rPr>
          <w:rFonts w:ascii="Times New Roman" w:hAnsi="Times New Roman"/>
          <w:sz w:val="28"/>
          <w:szCs w:val="28"/>
        </w:rPr>
        <w:t>актеристиками и аутентичностью;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увеличение доли объектов культурного наследия, находящихся в</w:t>
      </w:r>
      <w:r w:rsidR="009E255D">
        <w:rPr>
          <w:rFonts w:ascii="Times New Roman" w:hAnsi="Times New Roman"/>
          <w:sz w:val="28"/>
          <w:szCs w:val="28"/>
        </w:rPr>
        <w:t> </w:t>
      </w:r>
      <w:r w:rsidRPr="009E255D">
        <w:rPr>
          <w:rFonts w:ascii="Times New Roman" w:hAnsi="Times New Roman"/>
          <w:sz w:val="28"/>
          <w:szCs w:val="28"/>
        </w:rPr>
        <w:t xml:space="preserve">удовлетворительном состоянии, в общем количестве объектов культурного наследия городского округа до </w:t>
      </w:r>
      <w:r w:rsidRPr="00403534">
        <w:rPr>
          <w:rFonts w:ascii="Times New Roman" w:hAnsi="Times New Roman"/>
          <w:sz w:val="28"/>
          <w:szCs w:val="28"/>
        </w:rPr>
        <w:t>9</w:t>
      </w:r>
      <w:r w:rsidR="00403534" w:rsidRPr="00403534">
        <w:rPr>
          <w:rFonts w:ascii="Times New Roman" w:hAnsi="Times New Roman"/>
          <w:sz w:val="28"/>
          <w:szCs w:val="28"/>
        </w:rPr>
        <w:t>9</w:t>
      </w:r>
      <w:r w:rsidRPr="00403534">
        <w:rPr>
          <w:rFonts w:ascii="Times New Roman" w:hAnsi="Times New Roman"/>
          <w:sz w:val="28"/>
          <w:szCs w:val="28"/>
        </w:rPr>
        <w:t>,</w:t>
      </w:r>
      <w:r w:rsidR="00403534" w:rsidRPr="00403534">
        <w:rPr>
          <w:rFonts w:ascii="Times New Roman" w:hAnsi="Times New Roman"/>
          <w:sz w:val="28"/>
          <w:szCs w:val="28"/>
        </w:rPr>
        <w:t>0</w:t>
      </w:r>
      <w:r w:rsidRPr="00403534">
        <w:rPr>
          <w:rFonts w:ascii="Times New Roman" w:hAnsi="Times New Roman"/>
          <w:sz w:val="28"/>
          <w:szCs w:val="28"/>
        </w:rPr>
        <w:t xml:space="preserve">% </w:t>
      </w:r>
      <w:r w:rsidRPr="009E255D">
        <w:rPr>
          <w:rFonts w:ascii="Times New Roman" w:hAnsi="Times New Roman"/>
          <w:sz w:val="28"/>
          <w:szCs w:val="28"/>
        </w:rPr>
        <w:t>к 2035 году;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улучшение материально-технического состояния учреждений культуры;</w:t>
      </w:r>
    </w:p>
    <w:p w:rsidR="0021261E" w:rsidRPr="009E255D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55D">
        <w:rPr>
          <w:rFonts w:ascii="Times New Roman" w:hAnsi="Times New Roman"/>
          <w:sz w:val="28"/>
          <w:szCs w:val="28"/>
        </w:rPr>
        <w:t>повышение уровня посещаемости учреждений культуры;</w:t>
      </w:r>
    </w:p>
    <w:p w:rsidR="0021261E" w:rsidRPr="00B23BC4" w:rsidRDefault="000D4AE4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6297">
        <w:rPr>
          <w:rFonts w:ascii="Times New Roman" w:hAnsi="Times New Roman"/>
          <w:sz w:val="28"/>
          <w:szCs w:val="28"/>
        </w:rPr>
        <w:t>увеличение</w:t>
      </w:r>
      <w:r w:rsidR="0021261E" w:rsidRPr="00216297">
        <w:rPr>
          <w:rFonts w:ascii="Times New Roman" w:hAnsi="Times New Roman"/>
          <w:sz w:val="28"/>
          <w:szCs w:val="28"/>
        </w:rPr>
        <w:t xml:space="preserve"> числа</w:t>
      </w:r>
      <w:r w:rsidR="0021261E" w:rsidRPr="009E255D">
        <w:rPr>
          <w:rFonts w:ascii="Times New Roman" w:hAnsi="Times New Roman"/>
          <w:sz w:val="28"/>
          <w:szCs w:val="28"/>
        </w:rPr>
        <w:t xml:space="preserve"> пользователей</w:t>
      </w:r>
      <w:r w:rsidR="0021261E" w:rsidRPr="00092344">
        <w:rPr>
          <w:sz w:val="28"/>
          <w:szCs w:val="28"/>
        </w:rPr>
        <w:t xml:space="preserve"> </w:t>
      </w:r>
      <w:r w:rsidR="0021261E" w:rsidRPr="00B23BC4">
        <w:rPr>
          <w:rFonts w:ascii="Times New Roman" w:hAnsi="Times New Roman"/>
          <w:sz w:val="28"/>
          <w:szCs w:val="28"/>
        </w:rPr>
        <w:t>библиотек.</w:t>
      </w:r>
    </w:p>
    <w:p w:rsidR="0021261E" w:rsidRPr="00092344" w:rsidRDefault="0021261E" w:rsidP="00216297">
      <w:pPr>
        <w:pStyle w:val="2"/>
        <w:spacing w:before="0" w:after="0" w:line="360" w:lineRule="auto"/>
        <w:ind w:firstLine="709"/>
        <w:rPr>
          <w:rFonts w:ascii="Times New Roman" w:hAnsi="Times New Roman"/>
          <w:b w:val="0"/>
          <w:i w:val="0"/>
          <w:color w:val="000000"/>
          <w:spacing w:val="-2"/>
        </w:rPr>
      </w:pPr>
      <w:bookmarkStart w:id="6" w:name="_Toc532387352"/>
      <w:r w:rsidRPr="00092344">
        <w:rPr>
          <w:rFonts w:ascii="Times New Roman" w:hAnsi="Times New Roman"/>
          <w:b w:val="0"/>
          <w:i w:val="0"/>
          <w:color w:val="000000"/>
          <w:spacing w:val="-2"/>
        </w:rPr>
        <w:t>5.5. Развитие системы социальной поддержки и социальной защиты</w:t>
      </w:r>
      <w:bookmarkEnd w:id="6"/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092344">
        <w:rPr>
          <w:spacing w:val="-2"/>
          <w:sz w:val="28"/>
          <w:szCs w:val="28"/>
        </w:rPr>
        <w:t>Развитие системы социальной поддержки и социальной защиты жителей городского округа город Воронеж направлено на достижение следующих целей: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повышение качества услуг системы социальной защиты;</w:t>
      </w:r>
    </w:p>
    <w:p w:rsidR="0021261E" w:rsidRPr="0009234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формирование комфортной безбарьерной среды в приоритетных сферах жизнедеятельности</w:t>
      </w:r>
      <w:r w:rsidRPr="00092344">
        <w:rPr>
          <w:rFonts w:ascii="Times New Roman" w:hAnsi="Times New Roman"/>
          <w:bCs/>
          <w:sz w:val="28"/>
          <w:szCs w:val="28"/>
        </w:rPr>
        <w:t xml:space="preserve"> людей с ограниченными возможностями.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092344">
        <w:rPr>
          <w:spacing w:val="-2"/>
          <w:sz w:val="28"/>
          <w:szCs w:val="28"/>
        </w:rPr>
        <w:t xml:space="preserve">Задачи: 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323EE9">
        <w:rPr>
          <w:rFonts w:ascii="Times New Roman" w:hAnsi="Times New Roman"/>
          <w:sz w:val="28"/>
          <w:szCs w:val="28"/>
        </w:rPr>
        <w:t>реализации мер социальной поддержки отдельных категорий граждан</w:t>
      </w:r>
      <w:proofErr w:type="gramEnd"/>
      <w:r w:rsidRPr="00323EE9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законодательством;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профилактика социального сиротства и семейного неблагополучия;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lastRenderedPageBreak/>
        <w:t>обеспечение беспрепятственного доступа к объектам в приоритетных сферах жизнедеятельности инвалидов и других маломобильных групп населения.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092344">
        <w:rPr>
          <w:spacing w:val="-2"/>
          <w:sz w:val="28"/>
          <w:szCs w:val="28"/>
        </w:rPr>
        <w:t>Способы достижения целей: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 xml:space="preserve">содействие внедрению новых форм социального обслуживания; 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внедрение современных технологий работы с семьями на ранних стадиях семейного кризиса;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осуществление опеки над совершеннолетними дееспособными гражданами, которые по состоянию здоровья не могут самостоятельно защищать свои права и исполнять свои обязанности;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содействие развитию сети социальных учреждений для граждан пожилого возраста, инвалидов (детей-инвалидов), женщин и детей, находящихся в трудной жизненной ситуации;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приспособление и оборудование для беспрепятственного использования лицами с ограниченными возможностями наиболее востребованных объектов в</w:t>
      </w:r>
      <w:r w:rsidRPr="00092344">
        <w:rPr>
          <w:rFonts w:eastAsia="Calibri"/>
          <w:spacing w:val="-2"/>
          <w:sz w:val="28"/>
          <w:szCs w:val="28"/>
        </w:rPr>
        <w:t xml:space="preserve"> </w:t>
      </w:r>
      <w:r w:rsidRPr="00323EE9">
        <w:rPr>
          <w:rFonts w:ascii="Times New Roman" w:hAnsi="Times New Roman"/>
          <w:sz w:val="28"/>
          <w:szCs w:val="28"/>
        </w:rPr>
        <w:t>сферах образования, культуры и спорта.</w:t>
      </w:r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pacing w:val="-2"/>
          <w:sz w:val="28"/>
          <w:szCs w:val="28"/>
        </w:rPr>
      </w:pPr>
      <w:r w:rsidRPr="00092344">
        <w:rPr>
          <w:spacing w:val="-2"/>
          <w:sz w:val="28"/>
          <w:szCs w:val="28"/>
        </w:rPr>
        <w:t>Ожидаемые результаты: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обеспечение доступа к социальным услугам в полном объеме;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расширение сети комплексных учреждений реабилитации (</w:t>
      </w:r>
      <w:proofErr w:type="spellStart"/>
      <w:r w:rsidRPr="00323EE9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323EE9">
        <w:rPr>
          <w:rFonts w:ascii="Times New Roman" w:hAnsi="Times New Roman"/>
          <w:sz w:val="28"/>
          <w:szCs w:val="28"/>
        </w:rPr>
        <w:t>) инвалидов;</w:t>
      </w:r>
    </w:p>
    <w:p w:rsidR="0021261E" w:rsidRPr="00323EE9" w:rsidRDefault="00E95384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</w:t>
      </w:r>
      <w:r w:rsidR="0021261E" w:rsidRPr="00323EE9">
        <w:rPr>
          <w:rFonts w:ascii="Times New Roman" w:hAnsi="Times New Roman"/>
          <w:sz w:val="28"/>
          <w:szCs w:val="28"/>
        </w:rPr>
        <w:t xml:space="preserve"> доли </w:t>
      </w:r>
      <w:r>
        <w:rPr>
          <w:rFonts w:ascii="Times New Roman" w:hAnsi="Times New Roman"/>
          <w:sz w:val="28"/>
          <w:szCs w:val="28"/>
        </w:rPr>
        <w:t xml:space="preserve">подвижного состава городского пассажирского транспорта, оборудованного для перевозки маломобильных групп населения </w:t>
      </w:r>
      <w:r w:rsidR="0021261E" w:rsidRPr="00323EE9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85,0</w:t>
      </w:r>
      <w:r w:rsidR="0021261E" w:rsidRPr="00323EE9">
        <w:rPr>
          <w:rFonts w:ascii="Times New Roman" w:hAnsi="Times New Roman"/>
          <w:sz w:val="28"/>
          <w:szCs w:val="28"/>
        </w:rPr>
        <w:t>% к 2035 году;</w:t>
      </w:r>
    </w:p>
    <w:p w:rsidR="0021261E" w:rsidRPr="00323EE9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3EE9">
        <w:rPr>
          <w:rFonts w:ascii="Times New Roman" w:hAnsi="Times New Roman"/>
          <w:sz w:val="28"/>
          <w:szCs w:val="28"/>
        </w:rPr>
        <w:t>снижение уровня социального сиротства и семейного неблагополучия.</w:t>
      </w:r>
    </w:p>
    <w:p w:rsidR="0021261E" w:rsidRPr="00092344" w:rsidRDefault="0021261E" w:rsidP="00216297">
      <w:pPr>
        <w:pStyle w:val="2"/>
        <w:spacing w:before="0" w:after="0" w:line="360" w:lineRule="auto"/>
        <w:ind w:firstLine="708"/>
        <w:rPr>
          <w:rFonts w:ascii="Times New Roman" w:hAnsi="Times New Roman"/>
          <w:b w:val="0"/>
          <w:i w:val="0"/>
          <w:color w:val="000000"/>
        </w:rPr>
      </w:pPr>
      <w:bookmarkStart w:id="7" w:name="_Toc532387353"/>
      <w:r w:rsidRPr="00092344">
        <w:rPr>
          <w:rFonts w:ascii="Times New Roman" w:hAnsi="Times New Roman"/>
          <w:b w:val="0"/>
          <w:i w:val="0"/>
          <w:color w:val="000000"/>
        </w:rPr>
        <w:t>5.6. Развитие гражданского общества</w:t>
      </w:r>
      <w:bookmarkEnd w:id="7"/>
    </w:p>
    <w:p w:rsidR="0021261E" w:rsidRPr="00092344" w:rsidRDefault="0021261E" w:rsidP="00216297">
      <w:pPr>
        <w:keepNext/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Социально-экономическая политика в данной сфере направлена на</w:t>
      </w:r>
      <w:r w:rsidR="00E95384">
        <w:rPr>
          <w:sz w:val="28"/>
          <w:szCs w:val="28"/>
        </w:rPr>
        <w:t> </w:t>
      </w:r>
      <w:r w:rsidRPr="00092344">
        <w:rPr>
          <w:sz w:val="28"/>
          <w:szCs w:val="28"/>
        </w:rPr>
        <w:t>достижение следующих целей: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активизацию институтов гражданского общества;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lastRenderedPageBreak/>
        <w:t>деятельное включение молодежи в образовательные, экономические, политические и социальные процессы;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патриотическое, духовно-нравственное воспитание молодежи.</w:t>
      </w:r>
    </w:p>
    <w:p w:rsidR="0021261E" w:rsidRPr="00092344" w:rsidRDefault="0021261E" w:rsidP="00216297">
      <w:pPr>
        <w:keepNext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 xml:space="preserve">Задачи: 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расширение участия граждан, некоммерческих и общественных организаций в управлении городом, в реализации социальных проектов;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 xml:space="preserve">активизация участия местного сообщества в стратегическом планировании развития города; 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формирование условий для гражданского становления, патриотического, духовно-нравственного воспитания молодежи.</w:t>
      </w:r>
    </w:p>
    <w:p w:rsidR="0021261E" w:rsidRPr="00092344" w:rsidRDefault="0021261E" w:rsidP="00216297">
      <w:pPr>
        <w:keepNext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Способы достижения целей: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создание электронных сервисов взаимодействия населения и органов местного самоуправления города;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развитие экспертных площадок для обсуждения актуальных вопросов социально-экономического, территориального и пространственного развития города с вовлечением в их работу лидеров общественных движений;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оказание муниципальной поддержки территориальному общественному самоуправлению и инициативам граждан;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создание условий для самореализации талантливой и одаренной молодежи и детей;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профилактика правонарушений, наркозависимости, экстремистских проявлений в молодежной среде;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создание условий для развития наставничества, поддержки общественных инициатив и проектов, в том числе в сфере добровольчества (</w:t>
      </w:r>
      <w:proofErr w:type="spellStart"/>
      <w:r w:rsidRPr="00E95384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E95384">
        <w:rPr>
          <w:rFonts w:ascii="Times New Roman" w:hAnsi="Times New Roman"/>
          <w:sz w:val="28"/>
          <w:szCs w:val="28"/>
        </w:rPr>
        <w:t>).</w:t>
      </w:r>
    </w:p>
    <w:p w:rsidR="0021261E" w:rsidRPr="00092344" w:rsidRDefault="0021261E" w:rsidP="00216297">
      <w:pPr>
        <w:keepNext/>
        <w:tabs>
          <w:tab w:val="left" w:pos="0"/>
        </w:tabs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Ожидаемые результаты: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повышение уровня взаимодействия органов местного самоуправления и жителей города;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lastRenderedPageBreak/>
        <w:t>расширение спектра некоммерческих организаций социальной направленности;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увеличение доли жителей города, вовлеченных в общественное самоуправление;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расширение круга граждан, участвующих в добровольческой деятельности.</w:t>
      </w:r>
    </w:p>
    <w:p w:rsidR="0021261E" w:rsidRPr="00092344" w:rsidRDefault="0021261E" w:rsidP="00216297">
      <w:pPr>
        <w:pStyle w:val="2"/>
        <w:spacing w:before="0" w:after="0" w:line="360" w:lineRule="auto"/>
        <w:ind w:firstLine="708"/>
        <w:rPr>
          <w:rFonts w:ascii="Times New Roman" w:hAnsi="Times New Roman"/>
          <w:b w:val="0"/>
          <w:i w:val="0"/>
          <w:color w:val="000000"/>
        </w:rPr>
      </w:pPr>
      <w:bookmarkStart w:id="8" w:name="_Toc532387354"/>
      <w:r w:rsidRPr="00092344">
        <w:rPr>
          <w:rFonts w:ascii="Times New Roman" w:hAnsi="Times New Roman"/>
          <w:b w:val="0"/>
          <w:i w:val="0"/>
          <w:color w:val="000000"/>
        </w:rPr>
        <w:t>5.7. Совершенствование сферы занятости</w:t>
      </w:r>
      <w:bookmarkEnd w:id="8"/>
      <w:r w:rsidRPr="00092344">
        <w:rPr>
          <w:rFonts w:ascii="Times New Roman" w:hAnsi="Times New Roman"/>
          <w:b w:val="0"/>
          <w:i w:val="0"/>
          <w:color w:val="000000"/>
        </w:rPr>
        <w:t xml:space="preserve"> </w:t>
      </w:r>
    </w:p>
    <w:p w:rsidR="0021261E" w:rsidRPr="00092344" w:rsidRDefault="0021261E" w:rsidP="00216297">
      <w:pPr>
        <w:pStyle w:val="phtitlepagesystemfull"/>
        <w:keepNext/>
        <w:spacing w:after="0"/>
        <w:ind w:firstLine="708"/>
        <w:jc w:val="both"/>
        <w:rPr>
          <w:b w:val="0"/>
          <w:sz w:val="28"/>
          <w:szCs w:val="28"/>
        </w:rPr>
      </w:pPr>
      <w:r w:rsidRPr="00092344">
        <w:rPr>
          <w:rFonts w:cs="Times New Roman"/>
          <w:b w:val="0"/>
          <w:kern w:val="1"/>
          <w:sz w:val="28"/>
          <w:szCs w:val="28"/>
        </w:rPr>
        <w:t>Социально-экономическая политика в сфере совершенствования рынка труда и занятости ориентирована на достижение следующей цели:</w:t>
      </w:r>
    </w:p>
    <w:p w:rsidR="0021261E" w:rsidRPr="00E95384" w:rsidRDefault="0021261E" w:rsidP="00216297">
      <w:pPr>
        <w:pStyle w:val="a8"/>
        <w:keepNext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5384">
        <w:rPr>
          <w:sz w:val="28"/>
          <w:szCs w:val="28"/>
        </w:rPr>
        <w:t>обеспечение эффективной занятости и создание условий достойного труда.</w:t>
      </w:r>
    </w:p>
    <w:p w:rsidR="0021261E" w:rsidRPr="00092344" w:rsidRDefault="0021261E" w:rsidP="00216297">
      <w:pPr>
        <w:keepNext/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Задача:</w:t>
      </w:r>
    </w:p>
    <w:p w:rsidR="0021261E" w:rsidRPr="00E95384" w:rsidRDefault="0021261E" w:rsidP="00216297">
      <w:pPr>
        <w:pStyle w:val="22"/>
        <w:keepNext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710"/>
        <w:jc w:val="both"/>
        <w:rPr>
          <w:rFonts w:eastAsia="Times New Roman"/>
          <w:szCs w:val="28"/>
          <w:lang w:eastAsia="ru-RU"/>
        </w:rPr>
      </w:pPr>
      <w:r w:rsidRPr="00E95384">
        <w:rPr>
          <w:rFonts w:eastAsia="Times New Roman"/>
          <w:szCs w:val="28"/>
          <w:lang w:eastAsia="ru-RU"/>
        </w:rPr>
        <w:t>развитие системы занятости населения города Воронежа, повышение ее эффективности, обеспечение базовых характеристик достойного труда для</w:t>
      </w:r>
      <w:r w:rsidR="00216297">
        <w:rPr>
          <w:rFonts w:eastAsia="Times New Roman"/>
          <w:szCs w:val="28"/>
          <w:lang w:eastAsia="ru-RU"/>
        </w:rPr>
        <w:t> </w:t>
      </w:r>
      <w:r w:rsidRPr="00E95384">
        <w:rPr>
          <w:rFonts w:eastAsia="Times New Roman"/>
          <w:szCs w:val="28"/>
          <w:lang w:eastAsia="ru-RU"/>
        </w:rPr>
        <w:t>всех категорий трудоспособного населения.</w:t>
      </w:r>
    </w:p>
    <w:p w:rsidR="0021261E" w:rsidRPr="00092344" w:rsidRDefault="0021261E" w:rsidP="00216297">
      <w:pPr>
        <w:keepNext/>
        <w:spacing w:line="360" w:lineRule="auto"/>
        <w:ind w:firstLine="708"/>
        <w:jc w:val="both"/>
        <w:rPr>
          <w:sz w:val="28"/>
          <w:szCs w:val="28"/>
        </w:rPr>
      </w:pPr>
      <w:r w:rsidRPr="00092344">
        <w:rPr>
          <w:sz w:val="28"/>
          <w:szCs w:val="28"/>
        </w:rPr>
        <w:t>Способы достижения целей: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_Toc504914091"/>
      <w:r w:rsidRPr="00E95384">
        <w:rPr>
          <w:rFonts w:ascii="Times New Roman" w:hAnsi="Times New Roman"/>
          <w:sz w:val="28"/>
          <w:szCs w:val="28"/>
        </w:rPr>
        <w:t>содействие увеличению количества высокопроизводительных рабочих мест;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содействие распространению практики дуального образования;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создание условий для привлечения трудовых мигрантов с высокими профессиональными характеристиками;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создание условий для профессиональной мобильности населения, развития системы дополнительного и внутрифирменного обучения.</w:t>
      </w:r>
    </w:p>
    <w:p w:rsidR="0021261E" w:rsidRPr="00E95384" w:rsidRDefault="0021261E" w:rsidP="00216297">
      <w:pPr>
        <w:keepNext/>
        <w:widowControl w:val="0"/>
        <w:spacing w:line="360" w:lineRule="auto"/>
        <w:ind w:firstLine="708"/>
        <w:jc w:val="both"/>
        <w:rPr>
          <w:sz w:val="28"/>
          <w:szCs w:val="28"/>
        </w:rPr>
      </w:pPr>
      <w:bookmarkStart w:id="10" w:name="_Toc532383238"/>
      <w:bookmarkStart w:id="11" w:name="_Toc532387355"/>
      <w:r w:rsidRPr="00E95384">
        <w:rPr>
          <w:sz w:val="28"/>
          <w:szCs w:val="28"/>
        </w:rPr>
        <w:t>Ожидаемые результаты:</w:t>
      </w:r>
      <w:bookmarkEnd w:id="10"/>
      <w:bookmarkEnd w:id="11"/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2" w:name="_Toc504914092"/>
      <w:bookmarkEnd w:id="9"/>
      <w:r w:rsidRPr="00E95384">
        <w:rPr>
          <w:rFonts w:ascii="Times New Roman" w:hAnsi="Times New Roman"/>
          <w:sz w:val="28"/>
          <w:szCs w:val="28"/>
        </w:rPr>
        <w:t xml:space="preserve">сокращение уровня безработицы на полном рынке труда до </w:t>
      </w:r>
      <w:r w:rsidR="00E95384">
        <w:rPr>
          <w:rFonts w:ascii="Times New Roman" w:hAnsi="Times New Roman"/>
          <w:sz w:val="28"/>
          <w:szCs w:val="28"/>
        </w:rPr>
        <w:t>2</w:t>
      </w:r>
      <w:r w:rsidRPr="00E95384">
        <w:rPr>
          <w:rFonts w:ascii="Times New Roman" w:hAnsi="Times New Roman"/>
          <w:sz w:val="28"/>
          <w:szCs w:val="28"/>
        </w:rPr>
        <w:t>,</w:t>
      </w:r>
      <w:r w:rsidR="00E95384">
        <w:rPr>
          <w:rFonts w:ascii="Times New Roman" w:hAnsi="Times New Roman"/>
          <w:sz w:val="28"/>
          <w:szCs w:val="28"/>
        </w:rPr>
        <w:t>2</w:t>
      </w:r>
      <w:r w:rsidRPr="00E95384">
        <w:rPr>
          <w:rFonts w:ascii="Times New Roman" w:hAnsi="Times New Roman"/>
          <w:sz w:val="28"/>
          <w:szCs w:val="28"/>
        </w:rPr>
        <w:t>% к</w:t>
      </w:r>
      <w:r w:rsidR="00E95384">
        <w:rPr>
          <w:rFonts w:ascii="Times New Roman" w:hAnsi="Times New Roman"/>
          <w:sz w:val="28"/>
          <w:szCs w:val="28"/>
        </w:rPr>
        <w:t> </w:t>
      </w:r>
      <w:r w:rsidRPr="00E95384">
        <w:rPr>
          <w:rFonts w:ascii="Times New Roman" w:hAnsi="Times New Roman"/>
          <w:sz w:val="28"/>
          <w:szCs w:val="28"/>
        </w:rPr>
        <w:t>2035 году;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снижение коэффициента напряженности на рынке труда на полном рынке труда;</w:t>
      </w:r>
    </w:p>
    <w:p w:rsidR="0021261E" w:rsidRPr="00E95384" w:rsidRDefault="000D4AE4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6297">
        <w:rPr>
          <w:rFonts w:ascii="Times New Roman" w:hAnsi="Times New Roman"/>
          <w:sz w:val="28"/>
          <w:szCs w:val="28"/>
        </w:rPr>
        <w:t>увеличение</w:t>
      </w:r>
      <w:r w:rsidR="0021261E" w:rsidRPr="00E95384">
        <w:rPr>
          <w:rFonts w:ascii="Times New Roman" w:hAnsi="Times New Roman"/>
          <w:sz w:val="28"/>
          <w:szCs w:val="28"/>
        </w:rPr>
        <w:t xml:space="preserve"> </w:t>
      </w:r>
      <w:r w:rsidR="00E95384">
        <w:rPr>
          <w:rFonts w:ascii="Times New Roman" w:hAnsi="Times New Roman"/>
          <w:sz w:val="28"/>
          <w:szCs w:val="28"/>
        </w:rPr>
        <w:t>количества</w:t>
      </w:r>
      <w:r w:rsidR="0021261E" w:rsidRPr="00E95384">
        <w:rPr>
          <w:rFonts w:ascii="Times New Roman" w:hAnsi="Times New Roman"/>
          <w:sz w:val="28"/>
          <w:szCs w:val="28"/>
        </w:rPr>
        <w:t xml:space="preserve"> выпускников учреждений профессионального образования, трудоустроенных по специальности.</w:t>
      </w:r>
    </w:p>
    <w:p w:rsidR="0021261E" w:rsidRPr="00092344" w:rsidRDefault="0021261E" w:rsidP="00216297">
      <w:pPr>
        <w:pStyle w:val="2"/>
        <w:spacing w:before="0" w:after="0" w:line="360" w:lineRule="auto"/>
        <w:ind w:firstLine="708"/>
        <w:rPr>
          <w:rFonts w:ascii="Times New Roman" w:hAnsi="Times New Roman"/>
          <w:b w:val="0"/>
          <w:i w:val="0"/>
          <w:color w:val="000000"/>
          <w:spacing w:val="-4"/>
        </w:rPr>
      </w:pPr>
      <w:bookmarkStart w:id="13" w:name="_Toc532387356"/>
      <w:bookmarkEnd w:id="12"/>
      <w:r w:rsidRPr="00092344">
        <w:rPr>
          <w:rFonts w:ascii="Times New Roman" w:hAnsi="Times New Roman"/>
          <w:b w:val="0"/>
          <w:i w:val="0"/>
          <w:color w:val="000000"/>
          <w:spacing w:val="-4"/>
        </w:rPr>
        <w:lastRenderedPageBreak/>
        <w:t>5.8. Защита граждан от чрезвычайных ситуаций, совершенствование системы общественной безопасности</w:t>
      </w:r>
      <w:bookmarkEnd w:id="13"/>
    </w:p>
    <w:p w:rsidR="0021261E" w:rsidRPr="00092344" w:rsidRDefault="0021261E" w:rsidP="00216297">
      <w:pPr>
        <w:keepNext/>
        <w:autoSpaceDE w:val="0"/>
        <w:autoSpaceDN w:val="0"/>
        <w:adjustRightInd w:val="0"/>
        <w:spacing w:line="360" w:lineRule="auto"/>
        <w:ind w:firstLine="708"/>
        <w:jc w:val="both"/>
        <w:rPr>
          <w:spacing w:val="-4"/>
          <w:sz w:val="28"/>
          <w:szCs w:val="28"/>
        </w:rPr>
      </w:pPr>
      <w:r w:rsidRPr="00092344">
        <w:rPr>
          <w:spacing w:val="-4"/>
          <w:sz w:val="28"/>
          <w:szCs w:val="28"/>
        </w:rPr>
        <w:t>Защита граждан от чрезвычайных ситуаций и совершенствование системы общественной безопасности обусловливает необходимость достижения следующей цели:</w:t>
      </w:r>
    </w:p>
    <w:p w:rsidR="0021261E" w:rsidRPr="00E95384" w:rsidRDefault="0021261E" w:rsidP="00216297">
      <w:pPr>
        <w:pStyle w:val="a8"/>
        <w:keepNext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E95384">
        <w:rPr>
          <w:sz w:val="28"/>
          <w:szCs w:val="28"/>
        </w:rPr>
        <w:t>повышение уровня контролируемости и безопасности общественного пространства.</w:t>
      </w:r>
    </w:p>
    <w:p w:rsidR="0021261E" w:rsidRPr="00092344" w:rsidRDefault="0021261E" w:rsidP="00216297">
      <w:pPr>
        <w:keepNext/>
        <w:spacing w:line="360" w:lineRule="auto"/>
        <w:ind w:firstLine="708"/>
        <w:jc w:val="both"/>
        <w:rPr>
          <w:spacing w:val="-4"/>
          <w:sz w:val="28"/>
          <w:szCs w:val="28"/>
        </w:rPr>
      </w:pPr>
      <w:r w:rsidRPr="00092344">
        <w:rPr>
          <w:spacing w:val="-4"/>
          <w:sz w:val="28"/>
          <w:szCs w:val="28"/>
        </w:rPr>
        <w:t xml:space="preserve">Задачи: 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развитие материально-технической базы и кадрового состава муниципальных организаций, обеспечивающих защиту от чрезвычайных ситуаций;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совершенствование контроля общественного пространства на основе IT-технологий.</w:t>
      </w:r>
    </w:p>
    <w:p w:rsidR="0021261E" w:rsidRPr="00092344" w:rsidRDefault="0021261E" w:rsidP="00216297">
      <w:pPr>
        <w:keepNext/>
        <w:spacing w:line="360" w:lineRule="auto"/>
        <w:ind w:firstLine="708"/>
        <w:jc w:val="both"/>
        <w:rPr>
          <w:bCs/>
          <w:spacing w:val="-4"/>
          <w:sz w:val="28"/>
          <w:szCs w:val="28"/>
        </w:rPr>
      </w:pPr>
      <w:r w:rsidRPr="00092344">
        <w:rPr>
          <w:bCs/>
          <w:spacing w:val="-4"/>
          <w:sz w:val="28"/>
          <w:szCs w:val="28"/>
        </w:rPr>
        <w:t>Способы достижения цели: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приобретение современного оборудования, инвентаря и  снаряжения для организаций и сотрудников, обеспечивающих  защиту населения от</w:t>
      </w:r>
      <w:r w:rsidR="00E95384">
        <w:rPr>
          <w:rFonts w:ascii="Times New Roman" w:hAnsi="Times New Roman"/>
          <w:sz w:val="28"/>
          <w:szCs w:val="28"/>
        </w:rPr>
        <w:t> </w:t>
      </w:r>
      <w:r w:rsidRPr="00E95384">
        <w:rPr>
          <w:rFonts w:ascii="Times New Roman" w:hAnsi="Times New Roman"/>
          <w:sz w:val="28"/>
          <w:szCs w:val="28"/>
        </w:rPr>
        <w:t xml:space="preserve">чрезвычайных ситуаций; 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поддержание в постоянной готовности систем оповещения населения об угрозе возникновения чрезвычайных ситуаций;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содействие созданию оптимального количества участковых пунктов полиции путем выделения служебных помещений для работы участковых уполномоченных;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внедрение цифровых технологий в сферу защиты населения от</w:t>
      </w:r>
      <w:r w:rsidR="00E95384">
        <w:rPr>
          <w:rFonts w:ascii="Times New Roman" w:hAnsi="Times New Roman"/>
          <w:sz w:val="28"/>
          <w:szCs w:val="28"/>
        </w:rPr>
        <w:t> </w:t>
      </w:r>
      <w:r w:rsidRPr="00E95384">
        <w:rPr>
          <w:rFonts w:ascii="Times New Roman" w:hAnsi="Times New Roman"/>
          <w:sz w:val="28"/>
          <w:szCs w:val="28"/>
        </w:rPr>
        <w:t>чрезвычайных ситуаций и обеспечения общественной безопасности.</w:t>
      </w:r>
    </w:p>
    <w:p w:rsidR="0021261E" w:rsidRPr="00092344" w:rsidRDefault="0021261E" w:rsidP="00216297">
      <w:pPr>
        <w:keepNext/>
        <w:tabs>
          <w:tab w:val="left" w:pos="0"/>
        </w:tabs>
        <w:spacing w:line="360" w:lineRule="auto"/>
        <w:ind w:firstLine="708"/>
        <w:jc w:val="both"/>
        <w:rPr>
          <w:spacing w:val="-4"/>
          <w:sz w:val="28"/>
          <w:szCs w:val="28"/>
        </w:rPr>
      </w:pPr>
      <w:r w:rsidRPr="00092344">
        <w:rPr>
          <w:spacing w:val="-4"/>
          <w:sz w:val="28"/>
          <w:szCs w:val="28"/>
        </w:rPr>
        <w:t>Ожидаемые результаты: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повышение уровня безопасности среды жизнедеятельности;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расширение состава высокотехнологичных систем обеспечения общественной безопасности, предотвращения и ликвидации чрезвычайных ситуаций;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lastRenderedPageBreak/>
        <w:t>минимизация социальных и экономических последствий возникновения чрезвычайных ситуаций;</w:t>
      </w:r>
    </w:p>
    <w:p w:rsidR="0021261E" w:rsidRPr="00E95384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384">
        <w:rPr>
          <w:rFonts w:ascii="Times New Roman" w:hAnsi="Times New Roman"/>
          <w:sz w:val="28"/>
          <w:szCs w:val="28"/>
        </w:rPr>
        <w:t>повышение эффективности действий подразделений экстренных служб.</w:t>
      </w:r>
    </w:p>
    <w:p w:rsidR="0021261E" w:rsidRDefault="0021261E" w:rsidP="00216297">
      <w:pPr>
        <w:pStyle w:val="1"/>
        <w:spacing w:line="360" w:lineRule="auto"/>
        <w:ind w:firstLine="708"/>
        <w:jc w:val="center"/>
        <w:rPr>
          <w:b/>
          <w:sz w:val="28"/>
          <w:szCs w:val="28"/>
        </w:rPr>
      </w:pPr>
      <w:bookmarkStart w:id="14" w:name="_Toc532387357"/>
    </w:p>
    <w:p w:rsidR="0021261E" w:rsidRDefault="0021261E" w:rsidP="00216297">
      <w:pPr>
        <w:pStyle w:val="1"/>
        <w:spacing w:line="360" w:lineRule="auto"/>
        <w:ind w:firstLine="708"/>
        <w:jc w:val="center"/>
        <w:rPr>
          <w:b/>
          <w:iCs/>
          <w:color w:val="000000"/>
          <w:sz w:val="28"/>
          <w:szCs w:val="28"/>
        </w:rPr>
      </w:pPr>
      <w:r w:rsidRPr="00C66D2A">
        <w:rPr>
          <w:b/>
          <w:sz w:val="28"/>
          <w:szCs w:val="28"/>
        </w:rPr>
        <w:t>6. Основные направления социально-экономической политики в сфере</w:t>
      </w:r>
      <w:r w:rsidRPr="00C66D2A">
        <w:rPr>
          <w:b/>
          <w:iCs/>
          <w:color w:val="000000"/>
          <w:sz w:val="28"/>
          <w:szCs w:val="28"/>
        </w:rPr>
        <w:t xml:space="preserve"> развития экономики</w:t>
      </w:r>
      <w:bookmarkEnd w:id="14"/>
    </w:p>
    <w:p w:rsidR="0021261E" w:rsidRPr="00854BBE" w:rsidRDefault="0021261E" w:rsidP="00216297">
      <w:pPr>
        <w:keepNext/>
        <w:spacing w:line="360" w:lineRule="auto"/>
      </w:pPr>
    </w:p>
    <w:p w:rsidR="0021261E" w:rsidRPr="003A1775" w:rsidRDefault="0021261E" w:rsidP="00216297">
      <w:pPr>
        <w:pStyle w:val="2"/>
        <w:spacing w:before="0" w:after="0" w:line="360" w:lineRule="auto"/>
        <w:ind w:firstLine="720"/>
        <w:rPr>
          <w:rFonts w:ascii="Times New Roman" w:hAnsi="Times New Roman" w:cs="Times New Roman"/>
          <w:b w:val="0"/>
          <w:i w:val="0"/>
          <w:color w:val="000000"/>
        </w:rPr>
      </w:pPr>
      <w:bookmarkStart w:id="15" w:name="_Toc532387358"/>
      <w:r w:rsidRPr="003A1775">
        <w:rPr>
          <w:rFonts w:ascii="Times New Roman" w:hAnsi="Times New Roman" w:cs="Times New Roman"/>
          <w:b w:val="0"/>
          <w:i w:val="0"/>
          <w:color w:val="000000"/>
        </w:rPr>
        <w:t>6.1. Развитие высокотехнологичного промышленного комплекса</w:t>
      </w:r>
      <w:bookmarkEnd w:id="15"/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Развитие высокотехнологичного промышленного комплекса обусловливает необходимость достижения следующих целей: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расширение масштабов промышленного производства;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рост производительности труда и занятости;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развитие цифровой экономики, распространение IT-технологий;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расширение масштабов внешнеэкономической деятельности предприятий и организаций.</w:t>
      </w:r>
    </w:p>
    <w:p w:rsidR="0021261E" w:rsidRPr="003A1775" w:rsidRDefault="0021261E" w:rsidP="00216297">
      <w:pPr>
        <w:keepNext/>
        <w:widowControl w:val="0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bCs/>
          <w:sz w:val="28"/>
          <w:szCs w:val="28"/>
        </w:rPr>
        <w:t>Задачи: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содействие созданию новых производств;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содействие модернизации действующих промышленных предприятий;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распространение новых индустриальных технологий;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создание условий для роста производительности труда в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промышленном секторе городского округа и муниципальных образований, входящих в Воронежскую агломерацию;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создание условий для повышения инвестиционной привлекательности городского округа и муниципальных образований, входящих в Воронежскую агломерацию;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содействие внедрению цифровых технологий в производство и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систему коммуникаций предприятий промышленного сектора и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сопряженных с ним отраслей экономики;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lastRenderedPageBreak/>
        <w:t>содействие развитию новых экспортирующих секторов, расширению экспорта продукции воронежских предприятий.</w:t>
      </w:r>
    </w:p>
    <w:p w:rsidR="0021261E" w:rsidRPr="003A1775" w:rsidRDefault="0021261E" w:rsidP="00216297">
      <w:pPr>
        <w:keepNext/>
        <w:widowControl w:val="0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Способы достижения целей: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создание инженерной инфраструктуры на территориях, перспективных для их освоения высокотехнологичными промышленными предприятиями;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инвентаризация промышленных зон для выявления территорий, перспективных для реновации производств;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развитие договорных отношений между администрацией городского округа с промышленными предприятиями, институтами гражданского общества (ТПП, СПП, ОПОРА), направленных на поиск совместных механизмов технико-технологического развития промышленного сектора и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рост производительности труда;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создание условий для кооперации и координации деятельности промышленных предприятий с научными, образовательными организациями с целью глобализации производства и развития процессов кластеризации в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сфере промышленности;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развитие и установление новых контактов с зарубежными образовательными и научными центрами, инновационными компаниями, активное продвижение услуг в области исследований и разработок за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 xml:space="preserve">рубежом; 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 xml:space="preserve">содействие расширению рынков сбыта и налаживанию </w:t>
      </w:r>
      <w:proofErr w:type="spellStart"/>
      <w:r w:rsidRPr="00245168">
        <w:rPr>
          <w:rFonts w:ascii="Times New Roman" w:hAnsi="Times New Roman"/>
          <w:sz w:val="28"/>
          <w:szCs w:val="28"/>
        </w:rPr>
        <w:t>межкооперационных</w:t>
      </w:r>
      <w:proofErr w:type="spellEnd"/>
      <w:r w:rsidRPr="00245168">
        <w:rPr>
          <w:rFonts w:ascii="Times New Roman" w:hAnsi="Times New Roman"/>
          <w:sz w:val="28"/>
          <w:szCs w:val="28"/>
        </w:rPr>
        <w:t xml:space="preserve"> связей;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стимулирование спроса на продукцию местных промышленных производителей, в том числе через систему закупок для государственных и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муниципальных нужд;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активизация кластерной политики в промышленности;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поддержка инвестиционных проектов, реализуемых на воронежских промышленных предприятиях;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lastRenderedPageBreak/>
        <w:t xml:space="preserve">привлечение новых инвесторов через участие в специализированных мероприятиях (промышленных форумах, крупных выставках и конференциях международного, федерального и областного масштаба), презентация имеющихся инвестиционных возможностей и конкретных площадок; 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расширение международных связей для формирования имиджа Воронежа как территории, привлекательной для инвесторов;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содействие распространению программ дополнительного образования, включающих учебные дисциплины по освоению новых технологий, организации производства, нормированию труда и т.п. в</w:t>
      </w:r>
      <w:r w:rsidR="00245168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различных отраслях экономики;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создание и ведение базы инвестиционных проектов и предложений в</w:t>
      </w:r>
      <w:r w:rsidR="00216297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сфере внешнеэкономических связей;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стимулирование внедрения промышленного интернета.</w:t>
      </w:r>
    </w:p>
    <w:p w:rsidR="0021261E" w:rsidRPr="003A1775" w:rsidRDefault="0021261E" w:rsidP="00216297">
      <w:pPr>
        <w:keepNext/>
        <w:widowControl w:val="0"/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Ожидаемые результаты: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 xml:space="preserve">увеличение годового объема отгруженных товаров собственного производства, выполненных работ и услуг собственными силами по виду деятельности «Обрабатывающие производства» до </w:t>
      </w:r>
      <w:r w:rsidR="00245168">
        <w:rPr>
          <w:rFonts w:ascii="Times New Roman" w:hAnsi="Times New Roman"/>
          <w:sz w:val="28"/>
          <w:szCs w:val="28"/>
        </w:rPr>
        <w:t>822,2</w:t>
      </w:r>
      <w:r w:rsidRPr="002451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5168">
        <w:rPr>
          <w:rFonts w:ascii="Times New Roman" w:hAnsi="Times New Roman"/>
          <w:sz w:val="28"/>
          <w:szCs w:val="28"/>
        </w:rPr>
        <w:t>млрд</w:t>
      </w:r>
      <w:proofErr w:type="gramEnd"/>
      <w:r w:rsidRPr="00245168">
        <w:rPr>
          <w:rFonts w:ascii="Times New Roman" w:hAnsi="Times New Roman"/>
          <w:sz w:val="28"/>
          <w:szCs w:val="28"/>
        </w:rPr>
        <w:t xml:space="preserve"> руб. к</w:t>
      </w:r>
      <w:r w:rsidR="00F80046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2035</w:t>
      </w:r>
      <w:r w:rsidR="00F80046">
        <w:rPr>
          <w:rFonts w:ascii="Times New Roman" w:hAnsi="Times New Roman"/>
          <w:sz w:val="28"/>
          <w:szCs w:val="28"/>
        </w:rPr>
        <w:t> </w:t>
      </w:r>
      <w:r w:rsidRPr="00245168">
        <w:rPr>
          <w:rFonts w:ascii="Times New Roman" w:hAnsi="Times New Roman"/>
          <w:sz w:val="28"/>
          <w:szCs w:val="28"/>
        </w:rPr>
        <w:t>году;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 xml:space="preserve">рост производительности труда в промышленности до 13,7 </w:t>
      </w:r>
      <w:proofErr w:type="gramStart"/>
      <w:r w:rsidRPr="00245168">
        <w:rPr>
          <w:rFonts w:ascii="Times New Roman" w:hAnsi="Times New Roman"/>
          <w:sz w:val="28"/>
          <w:szCs w:val="28"/>
        </w:rPr>
        <w:t>млн</w:t>
      </w:r>
      <w:proofErr w:type="gramEnd"/>
      <w:r w:rsidRPr="00245168">
        <w:rPr>
          <w:rFonts w:ascii="Times New Roman" w:hAnsi="Times New Roman"/>
          <w:sz w:val="28"/>
          <w:szCs w:val="28"/>
        </w:rPr>
        <w:t xml:space="preserve"> руб. к 2035 году;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формирование научно-образовательных и научно-производственных кластеров в высокотехнологичных секторах экономики;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увеличение объема инвестиций в основной капитал за счет всех источников финансирования 4</w:t>
      </w:r>
      <w:r w:rsidR="00245168">
        <w:rPr>
          <w:rFonts w:ascii="Times New Roman" w:hAnsi="Times New Roman"/>
          <w:sz w:val="28"/>
          <w:szCs w:val="28"/>
        </w:rPr>
        <w:t>3</w:t>
      </w:r>
      <w:r w:rsidRPr="00245168">
        <w:rPr>
          <w:rFonts w:ascii="Times New Roman" w:hAnsi="Times New Roman"/>
          <w:sz w:val="28"/>
          <w:szCs w:val="28"/>
        </w:rPr>
        <w:t>8,</w:t>
      </w:r>
      <w:r w:rsidR="00245168">
        <w:rPr>
          <w:rFonts w:ascii="Times New Roman" w:hAnsi="Times New Roman"/>
          <w:sz w:val="28"/>
          <w:szCs w:val="28"/>
        </w:rPr>
        <w:t>9</w:t>
      </w:r>
      <w:r w:rsidRPr="002451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5168">
        <w:rPr>
          <w:rFonts w:ascii="Times New Roman" w:hAnsi="Times New Roman"/>
          <w:sz w:val="28"/>
          <w:szCs w:val="28"/>
        </w:rPr>
        <w:t>млрд</w:t>
      </w:r>
      <w:proofErr w:type="gramEnd"/>
      <w:r w:rsidRPr="00245168">
        <w:rPr>
          <w:rFonts w:ascii="Times New Roman" w:hAnsi="Times New Roman"/>
          <w:sz w:val="28"/>
          <w:szCs w:val="28"/>
        </w:rPr>
        <w:t xml:space="preserve"> руб. к 2035 году;</w:t>
      </w:r>
    </w:p>
    <w:p w:rsidR="0021261E" w:rsidRPr="0024516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5168">
        <w:rPr>
          <w:rFonts w:ascii="Times New Roman" w:hAnsi="Times New Roman"/>
          <w:sz w:val="28"/>
          <w:szCs w:val="28"/>
        </w:rPr>
        <w:t>увеличение объемов и расширение спектра использования IT-технологий реальным сектором экономики;</w:t>
      </w:r>
    </w:p>
    <w:p w:rsidR="0021261E" w:rsidRPr="003A1775" w:rsidRDefault="0021261E" w:rsidP="00216297">
      <w:pPr>
        <w:pStyle w:val="2"/>
        <w:spacing w:before="0" w:after="0" w:line="360" w:lineRule="auto"/>
        <w:ind w:firstLine="720"/>
        <w:rPr>
          <w:rFonts w:ascii="Times New Roman" w:hAnsi="Times New Roman" w:cs="Times New Roman"/>
          <w:b w:val="0"/>
          <w:i w:val="0"/>
          <w:color w:val="000000"/>
        </w:rPr>
      </w:pPr>
      <w:bookmarkStart w:id="16" w:name="_Toc532387359"/>
      <w:r w:rsidRPr="003A1775">
        <w:rPr>
          <w:rFonts w:ascii="Times New Roman" w:hAnsi="Times New Roman" w:cs="Times New Roman"/>
          <w:b w:val="0"/>
          <w:i w:val="0"/>
          <w:color w:val="000000"/>
        </w:rPr>
        <w:t>6.2. Развитие связи, информационных и коммуникационных технологий</w:t>
      </w:r>
      <w:bookmarkEnd w:id="16"/>
    </w:p>
    <w:p w:rsidR="0021261E" w:rsidRPr="003A1775" w:rsidRDefault="0021261E" w:rsidP="00216297">
      <w:pPr>
        <w:keepNext/>
        <w:tabs>
          <w:tab w:val="left" w:pos="108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Развитие связи, информационных и коммуникационных технологий направлено на достижение следующих целей:</w:t>
      </w:r>
    </w:p>
    <w:p w:rsidR="0021261E" w:rsidRPr="00A601A7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1A7">
        <w:rPr>
          <w:rFonts w:ascii="Times New Roman" w:hAnsi="Times New Roman"/>
          <w:sz w:val="28"/>
          <w:szCs w:val="28"/>
        </w:rPr>
        <w:lastRenderedPageBreak/>
        <w:t xml:space="preserve">обеспечение устойчивого развития рынка информационно-коммуникационных услуг; </w:t>
      </w:r>
    </w:p>
    <w:p w:rsidR="0021261E" w:rsidRPr="003A1775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01A7">
        <w:rPr>
          <w:rFonts w:ascii="Times New Roman" w:hAnsi="Times New Roman"/>
          <w:sz w:val="28"/>
          <w:szCs w:val="28"/>
        </w:rPr>
        <w:t>развитие цифровой</w:t>
      </w:r>
      <w:r w:rsidRPr="003A1775">
        <w:rPr>
          <w:rFonts w:ascii="Times New Roman" w:hAnsi="Times New Roman"/>
          <w:color w:val="000000"/>
          <w:sz w:val="28"/>
          <w:szCs w:val="28"/>
        </w:rPr>
        <w:t xml:space="preserve"> экономики, распространение </w:t>
      </w:r>
      <w:r w:rsidRPr="003A1775">
        <w:rPr>
          <w:rFonts w:ascii="Times New Roman" w:hAnsi="Times New Roman"/>
          <w:color w:val="000000"/>
          <w:sz w:val="28"/>
          <w:szCs w:val="28"/>
          <w:lang w:val="en-US"/>
        </w:rPr>
        <w:t>IT</w:t>
      </w:r>
      <w:r w:rsidR="00A601A7">
        <w:rPr>
          <w:rFonts w:ascii="Times New Roman" w:hAnsi="Times New Roman"/>
          <w:color w:val="000000"/>
          <w:sz w:val="28"/>
          <w:szCs w:val="28"/>
        </w:rPr>
        <w:t>-технологий.</w:t>
      </w:r>
    </w:p>
    <w:p w:rsidR="0021261E" w:rsidRPr="003A1775" w:rsidRDefault="0021261E" w:rsidP="00216297">
      <w:pPr>
        <w:pStyle w:val="ConsPlusNormal"/>
        <w:keepNext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1775">
        <w:rPr>
          <w:rFonts w:ascii="Times New Roman" w:hAnsi="Times New Roman" w:cs="Times New Roman"/>
          <w:bCs/>
          <w:sz w:val="28"/>
          <w:szCs w:val="28"/>
        </w:rPr>
        <w:t xml:space="preserve">Задачи: 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содействие широкому применению цифровых технологий в</w:t>
      </w:r>
      <w:r w:rsidR="006A16B8">
        <w:rPr>
          <w:rFonts w:ascii="Times New Roman" w:hAnsi="Times New Roman"/>
          <w:sz w:val="28"/>
          <w:szCs w:val="28"/>
        </w:rPr>
        <w:t> </w:t>
      </w:r>
      <w:r w:rsidRPr="006A16B8">
        <w:rPr>
          <w:rFonts w:ascii="Times New Roman" w:hAnsi="Times New Roman"/>
          <w:sz w:val="28"/>
          <w:szCs w:val="28"/>
        </w:rPr>
        <w:t>деятельности организаций и домохозяйств;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содействие развитию телекоммуникационной инфраструктуры.</w:t>
      </w:r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Способы достижения целей:</w:t>
      </w:r>
    </w:p>
    <w:p w:rsidR="0021261E" w:rsidRPr="003A1775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775">
        <w:rPr>
          <w:rFonts w:ascii="Times New Roman" w:hAnsi="Times New Roman"/>
          <w:sz w:val="28"/>
          <w:szCs w:val="28"/>
        </w:rPr>
        <w:t>внедрение в практику хозяйственной деятельности коммуникаций нового поколения сетей;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увеличение общей протяженности волоконно-оптических линий передачи, количества портов для подключения к Интернету, точек подключе</w:t>
      </w:r>
      <w:r w:rsidR="006A16B8">
        <w:rPr>
          <w:rFonts w:ascii="Times New Roman" w:hAnsi="Times New Roman"/>
          <w:sz w:val="28"/>
          <w:szCs w:val="28"/>
        </w:rPr>
        <w:t>ния;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внедрение современных информационных и коммуникационных технологий в различные сферы жизнедеятельности;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расширение сферы подготовки специалистов в области информационно-коммуникационных технологий и программного обеспечения;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расширение объема услуг, предоставляемых в электронной форме;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формирование информационной среды по вопросам создания и</w:t>
      </w:r>
      <w:r w:rsidR="006A16B8">
        <w:rPr>
          <w:rFonts w:ascii="Times New Roman" w:hAnsi="Times New Roman"/>
          <w:sz w:val="28"/>
          <w:szCs w:val="28"/>
        </w:rPr>
        <w:t> </w:t>
      </w:r>
      <w:r w:rsidRPr="006A16B8">
        <w:rPr>
          <w:rFonts w:ascii="Times New Roman" w:hAnsi="Times New Roman"/>
          <w:sz w:val="28"/>
          <w:szCs w:val="28"/>
        </w:rPr>
        <w:t>внедрения отечественных информационных и коммуникационных технологий.</w:t>
      </w:r>
    </w:p>
    <w:p w:rsidR="0021261E" w:rsidRPr="003A1775" w:rsidRDefault="0021261E" w:rsidP="00216297">
      <w:pPr>
        <w:pStyle w:val="a6"/>
        <w:keepNext/>
        <w:spacing w:line="360" w:lineRule="auto"/>
        <w:ind w:firstLine="720"/>
        <w:jc w:val="both"/>
        <w:rPr>
          <w:rFonts w:ascii="Times New Roman" w:hAnsi="Times New Roman" w:cs="Times New Roman"/>
          <w:bCs/>
        </w:rPr>
      </w:pPr>
      <w:r w:rsidRPr="003A1775">
        <w:rPr>
          <w:rFonts w:ascii="Times New Roman" w:hAnsi="Times New Roman" w:cs="Times New Roman"/>
          <w:bCs/>
        </w:rPr>
        <w:t>Ожидаемые результаты: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 xml:space="preserve">рост оборота и </w:t>
      </w:r>
      <w:proofErr w:type="gramStart"/>
      <w:r w:rsidRPr="006A16B8">
        <w:rPr>
          <w:rFonts w:ascii="Times New Roman" w:hAnsi="Times New Roman"/>
          <w:sz w:val="28"/>
          <w:szCs w:val="28"/>
        </w:rPr>
        <w:t>числа</w:t>
      </w:r>
      <w:proofErr w:type="gramEnd"/>
      <w:r w:rsidRPr="006A16B8">
        <w:rPr>
          <w:rFonts w:ascii="Times New Roman" w:hAnsi="Times New Roman"/>
          <w:sz w:val="28"/>
          <w:szCs w:val="28"/>
        </w:rPr>
        <w:t xml:space="preserve"> занятых на предприятиях IT-сектора; 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развитие электронных услуг в различных сферах жизнедеятельности, в том числе в сфере образования, медицины, социального обслуживания, культуры, электронной коммерции;</w:t>
      </w:r>
    </w:p>
    <w:p w:rsidR="0021261E" w:rsidRPr="006A16B8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16B8">
        <w:rPr>
          <w:rFonts w:ascii="Times New Roman" w:hAnsi="Times New Roman"/>
          <w:sz w:val="28"/>
          <w:szCs w:val="28"/>
        </w:rPr>
        <w:t>повышение доли используемых отечественных программных и</w:t>
      </w:r>
      <w:r w:rsidR="006A16B8">
        <w:rPr>
          <w:rFonts w:ascii="Times New Roman" w:hAnsi="Times New Roman"/>
          <w:sz w:val="28"/>
          <w:szCs w:val="28"/>
        </w:rPr>
        <w:t> </w:t>
      </w:r>
      <w:r w:rsidRPr="006A16B8">
        <w:rPr>
          <w:rFonts w:ascii="Times New Roman" w:hAnsi="Times New Roman"/>
          <w:sz w:val="28"/>
          <w:szCs w:val="28"/>
        </w:rPr>
        <w:t>информационных продуктов и технологий.</w:t>
      </w:r>
    </w:p>
    <w:p w:rsidR="0021261E" w:rsidRPr="003A1775" w:rsidRDefault="0021261E" w:rsidP="00216297">
      <w:pPr>
        <w:pStyle w:val="2"/>
        <w:spacing w:before="0" w:after="0" w:line="360" w:lineRule="auto"/>
        <w:ind w:firstLine="720"/>
        <w:rPr>
          <w:rFonts w:ascii="Times New Roman" w:hAnsi="Times New Roman" w:cs="Times New Roman"/>
          <w:b w:val="0"/>
          <w:i w:val="0"/>
          <w:color w:val="000000"/>
        </w:rPr>
      </w:pPr>
      <w:bookmarkStart w:id="17" w:name="_Toc532387360"/>
      <w:r w:rsidRPr="003A1775">
        <w:rPr>
          <w:rFonts w:ascii="Times New Roman" w:hAnsi="Times New Roman" w:cs="Times New Roman"/>
          <w:b w:val="0"/>
          <w:i w:val="0"/>
          <w:color w:val="000000"/>
        </w:rPr>
        <w:lastRenderedPageBreak/>
        <w:t>6.3. Развитие научно-инновационной сферы</w:t>
      </w:r>
      <w:bookmarkEnd w:id="17"/>
      <w:r w:rsidRPr="003A1775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 w:rsidRPr="003A1775">
        <w:rPr>
          <w:iCs/>
          <w:color w:val="000000"/>
          <w:sz w:val="28"/>
          <w:szCs w:val="28"/>
        </w:rPr>
        <w:t>Развитие научно-инновационной сферы связано с необходимостью достижения следующей цели:</w:t>
      </w:r>
    </w:p>
    <w:p w:rsidR="0021261E" w:rsidRPr="000A5236" w:rsidRDefault="0021261E" w:rsidP="00216297">
      <w:pPr>
        <w:pStyle w:val="a8"/>
        <w:keepNext/>
        <w:widowControl w:val="0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0A5236">
        <w:rPr>
          <w:sz w:val="28"/>
          <w:szCs w:val="28"/>
        </w:rPr>
        <w:t>инновационное развитие экономики.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Задачи: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создание условий для роста инновационной активности предприятий и организаций;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развитие инновационной инфраструктуры.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Способы достижения цели:</w:t>
      </w:r>
    </w:p>
    <w:p w:rsidR="0021261E" w:rsidRPr="003A1775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775">
        <w:rPr>
          <w:rFonts w:ascii="Times New Roman" w:hAnsi="Times New Roman"/>
          <w:sz w:val="28"/>
          <w:szCs w:val="28"/>
        </w:rPr>
        <w:t>создание благоприятных условий для появления новых инновационно-активных компаний;</w:t>
      </w:r>
    </w:p>
    <w:p w:rsidR="0021261E" w:rsidRPr="003A1775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775">
        <w:rPr>
          <w:rFonts w:ascii="Times New Roman" w:hAnsi="Times New Roman"/>
          <w:sz w:val="28"/>
          <w:szCs w:val="28"/>
        </w:rPr>
        <w:t>создание условий для роста объема инвестиций, направленных на</w:t>
      </w:r>
      <w:r w:rsidR="000A5236">
        <w:rPr>
          <w:rFonts w:ascii="Times New Roman" w:hAnsi="Times New Roman"/>
          <w:sz w:val="28"/>
          <w:szCs w:val="28"/>
        </w:rPr>
        <w:t> </w:t>
      </w:r>
      <w:r w:rsidRPr="003A1775">
        <w:rPr>
          <w:rFonts w:ascii="Times New Roman" w:hAnsi="Times New Roman"/>
          <w:sz w:val="28"/>
          <w:szCs w:val="28"/>
        </w:rPr>
        <w:t xml:space="preserve">внедрение технологических инноваций предприятиями различных видов деятельности; 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поддержка системообразующих инновационных проектов (</w:t>
      </w:r>
      <w:proofErr w:type="spellStart"/>
      <w:r w:rsidRPr="000A5236">
        <w:rPr>
          <w:rFonts w:ascii="Times New Roman" w:hAnsi="Times New Roman"/>
          <w:sz w:val="28"/>
          <w:szCs w:val="28"/>
        </w:rPr>
        <w:t>нанотехнологии</w:t>
      </w:r>
      <w:proofErr w:type="spellEnd"/>
      <w:r w:rsidRPr="000A5236">
        <w:rPr>
          <w:rFonts w:ascii="Times New Roman" w:hAnsi="Times New Roman"/>
          <w:sz w:val="28"/>
          <w:szCs w:val="28"/>
        </w:rPr>
        <w:t>, технологии в авиационной и космической промышленности, биотехнологии, информационные технологии и т.д.);</w:t>
      </w:r>
    </w:p>
    <w:p w:rsidR="0021261E" w:rsidRPr="003A1775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775">
        <w:rPr>
          <w:rFonts w:ascii="Times New Roman" w:hAnsi="Times New Roman"/>
          <w:sz w:val="28"/>
          <w:szCs w:val="28"/>
        </w:rPr>
        <w:t>развитие системы информационного обеспечения инновационной деятельности на основе формирования специализированных средств интерактивной коммуникации, перспективных электронных инвестиционных площадок и бизнес - инкубаторов;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выделение инвестиционных площадок инновационно-технологического назначения;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привлечение дополнительных инвестиций для финансирования инновационных проектов.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Ожидаемые результаты: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повышение конкурентоспособности городского округа город Воронеж в области развития науки и инноваций;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расширение масштабов реализации значимых для городского округа город Воронеж инновационных проектов.</w:t>
      </w:r>
    </w:p>
    <w:p w:rsidR="0021261E" w:rsidRPr="003A1775" w:rsidRDefault="0021261E" w:rsidP="00216297">
      <w:pPr>
        <w:pStyle w:val="2"/>
        <w:spacing w:before="0" w:after="0" w:line="360" w:lineRule="auto"/>
        <w:ind w:firstLine="720"/>
        <w:rPr>
          <w:rFonts w:ascii="Times New Roman" w:hAnsi="Times New Roman" w:cs="Times New Roman"/>
          <w:b w:val="0"/>
          <w:i w:val="0"/>
          <w:color w:val="000000"/>
        </w:rPr>
      </w:pPr>
      <w:bookmarkStart w:id="18" w:name="_Toc532387361"/>
      <w:r w:rsidRPr="003A1775">
        <w:rPr>
          <w:rFonts w:ascii="Times New Roman" w:hAnsi="Times New Roman" w:cs="Times New Roman"/>
          <w:b w:val="0"/>
          <w:i w:val="0"/>
          <w:color w:val="000000"/>
        </w:rPr>
        <w:lastRenderedPageBreak/>
        <w:t>6.4. Развитие потребительского рынка</w:t>
      </w:r>
      <w:bookmarkEnd w:id="18"/>
      <w:r w:rsidRPr="003A1775">
        <w:rPr>
          <w:rFonts w:ascii="Times New Roman" w:hAnsi="Times New Roman" w:cs="Times New Roman"/>
          <w:b w:val="0"/>
          <w:i w:val="0"/>
          <w:color w:val="000000"/>
        </w:rPr>
        <w:t xml:space="preserve"> и туризма</w:t>
      </w:r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 xml:space="preserve">Развитие потребительского рынка и туризма </w:t>
      </w:r>
      <w:r w:rsidRPr="003A1775">
        <w:rPr>
          <w:iCs/>
          <w:color w:val="000000"/>
          <w:sz w:val="28"/>
          <w:szCs w:val="28"/>
        </w:rPr>
        <w:t>о</w:t>
      </w:r>
      <w:r w:rsidRPr="003A1775">
        <w:rPr>
          <w:sz w:val="28"/>
          <w:szCs w:val="28"/>
        </w:rPr>
        <w:t>бусловливает необходимость достижения следующих целей: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обеспечение населения и гостей города качественными товарами и</w:t>
      </w:r>
      <w:r w:rsidR="00F80046">
        <w:rPr>
          <w:rFonts w:ascii="Times New Roman" w:hAnsi="Times New Roman"/>
          <w:sz w:val="28"/>
          <w:szCs w:val="28"/>
        </w:rPr>
        <w:t> </w:t>
      </w:r>
      <w:r w:rsidRPr="000A5236">
        <w:rPr>
          <w:rFonts w:ascii="Times New Roman" w:hAnsi="Times New Roman"/>
          <w:sz w:val="28"/>
          <w:szCs w:val="28"/>
        </w:rPr>
        <w:t>услугами, в полной мере удовлетворяющими платежеспособный спрос;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 xml:space="preserve">развитие туризма на территории городского округа город Воронеж. </w:t>
      </w:r>
    </w:p>
    <w:p w:rsidR="0021261E" w:rsidRPr="003A1775" w:rsidRDefault="0021261E" w:rsidP="00216297">
      <w:pPr>
        <w:keepNext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A1775">
        <w:rPr>
          <w:color w:val="000000"/>
          <w:sz w:val="28"/>
          <w:szCs w:val="28"/>
          <w:shd w:val="clear" w:color="auto" w:fill="FFFFFF"/>
        </w:rPr>
        <w:t>Задачи: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рост качества и объемов товарооборота и платных услуг;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защита интересов потребителей товаров от недобросовестных действий хозяйствующих субъектов;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содействие развитию туристического потенциала городского округа город Воронеж.</w:t>
      </w:r>
    </w:p>
    <w:p w:rsidR="0021261E" w:rsidRPr="003A1775" w:rsidRDefault="0021261E" w:rsidP="00216297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Способы решения задач: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 xml:space="preserve">содействие развитию </w:t>
      </w:r>
      <w:proofErr w:type="spellStart"/>
      <w:r w:rsidRPr="000A5236">
        <w:rPr>
          <w:rFonts w:ascii="Times New Roman" w:hAnsi="Times New Roman"/>
          <w:sz w:val="28"/>
          <w:szCs w:val="28"/>
        </w:rPr>
        <w:t>многоформатной</w:t>
      </w:r>
      <w:proofErr w:type="spellEnd"/>
      <w:r w:rsidRPr="000A5236">
        <w:rPr>
          <w:rFonts w:ascii="Times New Roman" w:hAnsi="Times New Roman"/>
          <w:sz w:val="28"/>
          <w:szCs w:val="28"/>
        </w:rPr>
        <w:t xml:space="preserve"> торговой инфраструктуры в</w:t>
      </w:r>
      <w:r w:rsidR="000A5236">
        <w:rPr>
          <w:rFonts w:ascii="Times New Roman" w:hAnsi="Times New Roman"/>
          <w:sz w:val="28"/>
          <w:szCs w:val="28"/>
        </w:rPr>
        <w:t> </w:t>
      </w:r>
      <w:r w:rsidRPr="000A5236">
        <w:rPr>
          <w:rFonts w:ascii="Times New Roman" w:hAnsi="Times New Roman"/>
          <w:sz w:val="28"/>
          <w:szCs w:val="28"/>
        </w:rPr>
        <w:t>соответствии с экономическими и социальными потребностями населения;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 xml:space="preserve">содействие расширению объемов и ассортимента товаров, реализуемых на рынках, ярмарках, в фермерских магазинах на территории городского округа; 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стимулирование процесса создания торговых и сервисных предприятий шаговой доступности;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стимулирование создания и функционирования торговых и торгово-сервисных предприятий, реализующих товары и услуги для населения со</w:t>
      </w:r>
      <w:r w:rsidR="000A5236">
        <w:rPr>
          <w:rFonts w:ascii="Times New Roman" w:hAnsi="Times New Roman"/>
          <w:sz w:val="28"/>
          <w:szCs w:val="28"/>
        </w:rPr>
        <w:t> </w:t>
      </w:r>
      <w:r w:rsidRPr="000A5236">
        <w:rPr>
          <w:rFonts w:ascii="Times New Roman" w:hAnsi="Times New Roman"/>
          <w:sz w:val="28"/>
          <w:szCs w:val="28"/>
        </w:rPr>
        <w:t>средним и низким уровнем доходов;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взаимодействие с органами государственного управления и контроля по вопросам надзора за деятельностью организаций сферы потребительского рынка;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взаимодействие с органами государственного управления и</w:t>
      </w:r>
      <w:r w:rsidR="000A5236">
        <w:rPr>
          <w:rFonts w:ascii="Times New Roman" w:hAnsi="Times New Roman"/>
          <w:sz w:val="28"/>
          <w:szCs w:val="28"/>
        </w:rPr>
        <w:t> </w:t>
      </w:r>
      <w:r w:rsidRPr="000A5236">
        <w:rPr>
          <w:rFonts w:ascii="Times New Roman" w:hAnsi="Times New Roman"/>
          <w:sz w:val="28"/>
          <w:szCs w:val="28"/>
        </w:rPr>
        <w:t>контроля, общественными объединениями в сфере защиты прав потребителей;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lastRenderedPageBreak/>
        <w:t>популяризация города как привлекательного объекта историко-культурного и событийного туризма;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 xml:space="preserve">создание городских </w:t>
      </w:r>
      <w:proofErr w:type="gramStart"/>
      <w:r w:rsidRPr="000A5236">
        <w:rPr>
          <w:rFonts w:ascii="Times New Roman" w:hAnsi="Times New Roman"/>
          <w:sz w:val="28"/>
          <w:szCs w:val="28"/>
        </w:rPr>
        <w:t>визит-центров</w:t>
      </w:r>
      <w:proofErr w:type="gramEnd"/>
      <w:r w:rsidRPr="000A5236">
        <w:rPr>
          <w:rFonts w:ascii="Times New Roman" w:hAnsi="Times New Roman"/>
          <w:sz w:val="28"/>
          <w:szCs w:val="28"/>
        </w:rPr>
        <w:t>, направленных на улучшение качества туристических услуг;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популяризация туристских ресурсов города;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создание и продвижение культурных брендов города;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поддержка субъектов туристской индустрии.</w:t>
      </w:r>
    </w:p>
    <w:p w:rsidR="0021261E" w:rsidRPr="003A1775" w:rsidRDefault="0021261E" w:rsidP="00216297">
      <w:pPr>
        <w:pStyle w:val="a3"/>
        <w:keepNext/>
        <w:spacing w:line="360" w:lineRule="auto"/>
        <w:ind w:firstLine="720"/>
        <w:jc w:val="both"/>
        <w:rPr>
          <w:b w:val="0"/>
          <w:szCs w:val="28"/>
        </w:rPr>
      </w:pPr>
      <w:r w:rsidRPr="003A1775">
        <w:rPr>
          <w:b w:val="0"/>
          <w:szCs w:val="28"/>
        </w:rPr>
        <w:t>Ожидаемые результаты: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 xml:space="preserve">увеличение годового оборота розничной торговли по полному кругу предприятий до </w:t>
      </w:r>
      <w:r w:rsidR="000A5236">
        <w:rPr>
          <w:rFonts w:ascii="Times New Roman" w:hAnsi="Times New Roman"/>
          <w:sz w:val="28"/>
          <w:szCs w:val="28"/>
        </w:rPr>
        <w:t>1 052</w:t>
      </w:r>
      <w:r w:rsidRPr="000A5236">
        <w:rPr>
          <w:rFonts w:ascii="Times New Roman" w:hAnsi="Times New Roman"/>
          <w:sz w:val="28"/>
          <w:szCs w:val="28"/>
        </w:rPr>
        <w:t>,</w:t>
      </w:r>
      <w:r w:rsidR="000A5236">
        <w:rPr>
          <w:rFonts w:ascii="Times New Roman" w:hAnsi="Times New Roman"/>
          <w:sz w:val="28"/>
          <w:szCs w:val="28"/>
        </w:rPr>
        <w:t>7</w:t>
      </w:r>
      <w:r w:rsidRPr="000A523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5236">
        <w:rPr>
          <w:rFonts w:ascii="Times New Roman" w:hAnsi="Times New Roman"/>
          <w:sz w:val="28"/>
          <w:szCs w:val="28"/>
        </w:rPr>
        <w:t>млрд</w:t>
      </w:r>
      <w:proofErr w:type="gramEnd"/>
      <w:r w:rsidRPr="000A5236">
        <w:rPr>
          <w:rFonts w:ascii="Times New Roman" w:hAnsi="Times New Roman"/>
          <w:sz w:val="28"/>
          <w:szCs w:val="28"/>
        </w:rPr>
        <w:t xml:space="preserve"> руб. к 2035 году;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 xml:space="preserve">увеличение объема платных услуг населению до </w:t>
      </w:r>
      <w:r w:rsidR="000A5236">
        <w:rPr>
          <w:rFonts w:ascii="Times New Roman" w:hAnsi="Times New Roman"/>
          <w:sz w:val="28"/>
          <w:szCs w:val="28"/>
        </w:rPr>
        <w:t>303,3</w:t>
      </w:r>
      <w:r w:rsidRPr="000A523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5236">
        <w:rPr>
          <w:rFonts w:ascii="Times New Roman" w:hAnsi="Times New Roman"/>
          <w:sz w:val="28"/>
          <w:szCs w:val="28"/>
        </w:rPr>
        <w:t>млрд</w:t>
      </w:r>
      <w:proofErr w:type="gramEnd"/>
      <w:r w:rsidRPr="000A5236">
        <w:rPr>
          <w:rFonts w:ascii="Times New Roman" w:hAnsi="Times New Roman"/>
          <w:sz w:val="28"/>
          <w:szCs w:val="28"/>
        </w:rPr>
        <w:t xml:space="preserve"> руб. к</w:t>
      </w:r>
      <w:r w:rsidR="000A5236">
        <w:rPr>
          <w:rFonts w:ascii="Times New Roman" w:hAnsi="Times New Roman"/>
          <w:sz w:val="28"/>
          <w:szCs w:val="28"/>
        </w:rPr>
        <w:t> </w:t>
      </w:r>
      <w:r w:rsidRPr="000A5236">
        <w:rPr>
          <w:rFonts w:ascii="Times New Roman" w:hAnsi="Times New Roman"/>
          <w:sz w:val="28"/>
          <w:szCs w:val="28"/>
        </w:rPr>
        <w:t>2035 году;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достижение нормативной обеспеченности предприятиями торговли и</w:t>
      </w:r>
      <w:r w:rsidR="000A5236">
        <w:rPr>
          <w:rFonts w:ascii="Times New Roman" w:hAnsi="Times New Roman"/>
          <w:sz w:val="28"/>
          <w:szCs w:val="28"/>
        </w:rPr>
        <w:t> </w:t>
      </w:r>
      <w:r w:rsidRPr="000A5236">
        <w:rPr>
          <w:rFonts w:ascii="Times New Roman" w:hAnsi="Times New Roman"/>
          <w:sz w:val="28"/>
          <w:szCs w:val="28"/>
        </w:rPr>
        <w:t>услуг на всей территории города;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>повышение уровня удовлетворенности населения качеством товаров и услуг;</w:t>
      </w:r>
    </w:p>
    <w:p w:rsidR="0021261E" w:rsidRPr="000A523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236">
        <w:rPr>
          <w:rFonts w:ascii="Times New Roman" w:hAnsi="Times New Roman"/>
          <w:sz w:val="28"/>
          <w:szCs w:val="28"/>
        </w:rPr>
        <w:t xml:space="preserve">увеличение туристического потока на территории города и области, качественное улучшение туристических услуг. </w:t>
      </w:r>
    </w:p>
    <w:p w:rsidR="0021261E" w:rsidRPr="003A1775" w:rsidRDefault="0021261E" w:rsidP="00216297">
      <w:pPr>
        <w:pStyle w:val="2"/>
        <w:spacing w:before="0" w:after="0" w:line="360" w:lineRule="auto"/>
        <w:ind w:firstLine="720"/>
        <w:rPr>
          <w:rFonts w:ascii="Times New Roman" w:hAnsi="Times New Roman" w:cs="Times New Roman"/>
          <w:b w:val="0"/>
          <w:i w:val="0"/>
          <w:color w:val="000000"/>
        </w:rPr>
      </w:pPr>
      <w:bookmarkStart w:id="19" w:name="_Toc532383245"/>
      <w:bookmarkStart w:id="20" w:name="_Toc532387362"/>
      <w:r w:rsidRPr="003A1775">
        <w:rPr>
          <w:rFonts w:ascii="Times New Roman" w:hAnsi="Times New Roman" w:cs="Times New Roman"/>
          <w:b w:val="0"/>
          <w:i w:val="0"/>
          <w:color w:val="000000"/>
        </w:rPr>
        <w:t>6.5. Развитие малого и среднего предпринимательства</w:t>
      </w:r>
      <w:bookmarkEnd w:id="19"/>
      <w:bookmarkEnd w:id="20"/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 w:rsidRPr="003A1775">
        <w:rPr>
          <w:iCs/>
          <w:color w:val="000000"/>
          <w:sz w:val="28"/>
          <w:szCs w:val="28"/>
        </w:rPr>
        <w:t>Развитие малого и среднего предпринимательства связано с</w:t>
      </w:r>
      <w:r w:rsidR="006B1A7E">
        <w:rPr>
          <w:iCs/>
          <w:color w:val="000000"/>
          <w:sz w:val="28"/>
          <w:szCs w:val="28"/>
        </w:rPr>
        <w:t> </w:t>
      </w:r>
      <w:r w:rsidRPr="003A1775">
        <w:rPr>
          <w:iCs/>
          <w:color w:val="000000"/>
          <w:sz w:val="28"/>
          <w:szCs w:val="28"/>
        </w:rPr>
        <w:t>необходимостью достижения следующих целей: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повышение предпринимательской активности;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сокращение распространения незарегистрированной предпринимательской деятельности;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 xml:space="preserve">увеличение вклада в экономику городского округа город Воронеж субъектов малого и среднего бизнеса. </w:t>
      </w:r>
    </w:p>
    <w:p w:rsidR="00216297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Задачи:</w:t>
      </w:r>
      <w:r w:rsidR="00216297">
        <w:rPr>
          <w:sz w:val="28"/>
          <w:szCs w:val="28"/>
        </w:rPr>
        <w:t xml:space="preserve"> </w:t>
      </w:r>
    </w:p>
    <w:p w:rsidR="0021261E" w:rsidRPr="00216297" w:rsidRDefault="0021261E" w:rsidP="00216297">
      <w:pPr>
        <w:pStyle w:val="a8"/>
        <w:keepNext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297">
        <w:rPr>
          <w:sz w:val="28"/>
          <w:szCs w:val="28"/>
        </w:rPr>
        <w:t xml:space="preserve">формирование благоприятного предпринимательского климата, конкурентной среды, активизация деятельности малых предприятий </w:t>
      </w:r>
      <w:r w:rsidRPr="00216297">
        <w:rPr>
          <w:sz w:val="28"/>
          <w:szCs w:val="28"/>
        </w:rPr>
        <w:lastRenderedPageBreak/>
        <w:t>на</w:t>
      </w:r>
      <w:r w:rsidR="006B1A7E" w:rsidRPr="00216297">
        <w:rPr>
          <w:sz w:val="28"/>
          <w:szCs w:val="28"/>
        </w:rPr>
        <w:t> </w:t>
      </w:r>
      <w:r w:rsidRPr="00216297">
        <w:rPr>
          <w:sz w:val="28"/>
          <w:szCs w:val="28"/>
        </w:rPr>
        <w:t>товарных рынках города;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сокращение доли скрытых доходов в общем объеме доходов домохозяйств;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расширение легального сектора индивидуальной трудово</w:t>
      </w:r>
      <w:r w:rsidR="006B1A7E">
        <w:rPr>
          <w:rFonts w:ascii="Times New Roman" w:hAnsi="Times New Roman"/>
          <w:sz w:val="28"/>
          <w:szCs w:val="28"/>
        </w:rPr>
        <w:t>й деятельности и самозанятости;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развитие молодежного предпринимательства;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обеспечение занятости и самозанятости населения (повышение качества трудовых ресурсов, структуры трудовой занятости, ориентированной на развитие приоритетных отраслей экономики);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популяризация предпринимательства.</w:t>
      </w:r>
    </w:p>
    <w:p w:rsidR="0021261E" w:rsidRPr="003A1775" w:rsidRDefault="0021261E" w:rsidP="00216297">
      <w:pPr>
        <w:keepNext/>
        <w:spacing w:line="360" w:lineRule="auto"/>
        <w:ind w:firstLine="720"/>
        <w:rPr>
          <w:bCs/>
          <w:kern w:val="36"/>
          <w:sz w:val="28"/>
          <w:szCs w:val="28"/>
        </w:rPr>
      </w:pPr>
      <w:bookmarkStart w:id="21" w:name="_Toc504671888"/>
      <w:bookmarkStart w:id="22" w:name="_Toc504675854"/>
      <w:r w:rsidRPr="003A1775">
        <w:rPr>
          <w:kern w:val="36"/>
          <w:sz w:val="28"/>
          <w:szCs w:val="28"/>
        </w:rPr>
        <w:t>Способы достижения целей</w:t>
      </w:r>
      <w:bookmarkEnd w:id="21"/>
      <w:bookmarkEnd w:id="22"/>
      <w:r w:rsidRPr="003A1775">
        <w:rPr>
          <w:kern w:val="36"/>
          <w:sz w:val="28"/>
          <w:szCs w:val="28"/>
        </w:rPr>
        <w:t>: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реализация муниципальной политики развития и поддержки малого и среднего предпринимательства;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содействие внедрению «лучших практик» ведения предпринимательской деятельности;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содействие развитию кооперационных связей между субъектами малого и среднего предпринимательства и крупным бизнесом;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создание и развитие муниципальных объектов инфраструктуры поддержки субъектов малого и среднего предпринимательства;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содействие расширению доступа субъектов малого и среднего предпринимательства к закупкам товаров, работ, услуг для государственных и муниципальных нужд и к закупкам товаров, работ, услуг отдельными видами юридических лиц;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содействие реализации продукции местных товаропроизводителей через крупные торговые сети;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информирование субъектов малого и среднего предпринимательства о федеральных, региональных и муниципальных мерах поддержки;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активное сотрудничество с Корпорацией МСП иными институтами развития в области предоставления различных форм поддержки;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lastRenderedPageBreak/>
        <w:t xml:space="preserve">содействие подготовке и повышению квалификации кадров, занятых в сфере малого предпринимательства (организация и участие в обучающих мероприятиях, семинарах, круглых столах, </w:t>
      </w:r>
      <w:proofErr w:type="gramStart"/>
      <w:r w:rsidRPr="006B1A7E">
        <w:rPr>
          <w:rFonts w:ascii="Times New Roman" w:hAnsi="Times New Roman"/>
          <w:sz w:val="28"/>
          <w:szCs w:val="28"/>
        </w:rPr>
        <w:t>бизнес-тренингах</w:t>
      </w:r>
      <w:proofErr w:type="gramEnd"/>
      <w:r w:rsidRPr="006B1A7E">
        <w:rPr>
          <w:rFonts w:ascii="Times New Roman" w:hAnsi="Times New Roman"/>
          <w:sz w:val="28"/>
          <w:szCs w:val="28"/>
        </w:rPr>
        <w:t xml:space="preserve"> по различным вопросам ведения бизнеса);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 xml:space="preserve">развитие механизмов </w:t>
      </w:r>
      <w:proofErr w:type="spellStart"/>
      <w:r w:rsidRPr="006B1A7E">
        <w:rPr>
          <w:rFonts w:ascii="Times New Roman" w:hAnsi="Times New Roman"/>
          <w:sz w:val="28"/>
          <w:szCs w:val="28"/>
        </w:rPr>
        <w:t>обратнои</w:t>
      </w:r>
      <w:proofErr w:type="spellEnd"/>
      <w:r w:rsidRPr="006B1A7E">
        <w:rPr>
          <w:rFonts w:ascii="Times New Roman" w:hAnsi="Times New Roman"/>
          <w:sz w:val="28"/>
          <w:szCs w:val="28"/>
        </w:rPr>
        <w:t>̆ связи и общественного мониторинга решений в сфере развития малого и среднего предпринимательства;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информационно-консультационная поддержка субъектов малого и</w:t>
      </w:r>
      <w:r w:rsidR="006B1A7E">
        <w:rPr>
          <w:rFonts w:ascii="Times New Roman" w:hAnsi="Times New Roman"/>
          <w:sz w:val="28"/>
          <w:szCs w:val="28"/>
        </w:rPr>
        <w:t> </w:t>
      </w:r>
      <w:r w:rsidRPr="006B1A7E">
        <w:rPr>
          <w:rFonts w:ascii="Times New Roman" w:hAnsi="Times New Roman"/>
          <w:sz w:val="28"/>
          <w:szCs w:val="28"/>
        </w:rPr>
        <w:t>среднего предпринимательства;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привлечение молодых людей к предпринимательской деятельности;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оказание консультационной поддержки лицам, легализующим индивидуальную трудовую деятельность и самозанятость;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содействие развитию социального предпринимательства;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содействие развитию женского и семейного предпринимательства;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 xml:space="preserve">содействие развитию </w:t>
      </w:r>
      <w:proofErr w:type="gramStart"/>
      <w:r w:rsidRPr="006B1A7E">
        <w:rPr>
          <w:rFonts w:ascii="Times New Roman" w:hAnsi="Times New Roman"/>
          <w:sz w:val="28"/>
          <w:szCs w:val="28"/>
        </w:rPr>
        <w:t>бизнес-сообществ</w:t>
      </w:r>
      <w:proofErr w:type="gramEnd"/>
      <w:r w:rsidRPr="006B1A7E">
        <w:rPr>
          <w:rFonts w:ascii="Times New Roman" w:hAnsi="Times New Roman"/>
          <w:sz w:val="28"/>
          <w:szCs w:val="28"/>
        </w:rPr>
        <w:t xml:space="preserve"> и кооперации участников;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 xml:space="preserve">популяризация </w:t>
      </w:r>
      <w:proofErr w:type="gramStart"/>
      <w:r w:rsidRPr="006B1A7E">
        <w:rPr>
          <w:rFonts w:ascii="Times New Roman" w:hAnsi="Times New Roman"/>
          <w:sz w:val="28"/>
          <w:szCs w:val="28"/>
        </w:rPr>
        <w:t>бизнес-успехов</w:t>
      </w:r>
      <w:proofErr w:type="gramEnd"/>
      <w:r w:rsidRPr="006B1A7E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самозанятости в медиа-пространстве.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Ожидаемые результаты:</w:t>
      </w:r>
    </w:p>
    <w:p w:rsidR="0021261E" w:rsidRPr="00F8004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046">
        <w:rPr>
          <w:rFonts w:ascii="Times New Roman" w:hAnsi="Times New Roman"/>
          <w:sz w:val="28"/>
          <w:szCs w:val="28"/>
        </w:rPr>
        <w:t>увеличение оборота малых и средних предприятий, рост оборота субъектов малого и среднего предпринимательства в постоянных ценах по</w:t>
      </w:r>
      <w:r w:rsidR="006B1A7E" w:rsidRPr="00F80046">
        <w:rPr>
          <w:rFonts w:ascii="Times New Roman" w:hAnsi="Times New Roman"/>
          <w:sz w:val="28"/>
          <w:szCs w:val="28"/>
        </w:rPr>
        <w:t> </w:t>
      </w:r>
      <w:r w:rsidRPr="00F80046">
        <w:rPr>
          <w:rFonts w:ascii="Times New Roman" w:hAnsi="Times New Roman"/>
          <w:sz w:val="28"/>
          <w:szCs w:val="28"/>
        </w:rPr>
        <w:t xml:space="preserve">отношению </w:t>
      </w:r>
      <w:r w:rsidR="00AB7AE6" w:rsidRPr="00F80046">
        <w:rPr>
          <w:rFonts w:ascii="Times New Roman" w:hAnsi="Times New Roman"/>
          <w:sz w:val="28"/>
          <w:szCs w:val="28"/>
        </w:rPr>
        <w:t xml:space="preserve">до 160 </w:t>
      </w:r>
      <w:proofErr w:type="gramStart"/>
      <w:r w:rsidR="00AB7AE6" w:rsidRPr="00F80046">
        <w:rPr>
          <w:rFonts w:ascii="Times New Roman" w:hAnsi="Times New Roman"/>
          <w:sz w:val="28"/>
          <w:szCs w:val="28"/>
        </w:rPr>
        <w:t>млрд</w:t>
      </w:r>
      <w:proofErr w:type="gramEnd"/>
      <w:r w:rsidR="00AB7AE6" w:rsidRPr="00F80046">
        <w:rPr>
          <w:rFonts w:ascii="Times New Roman" w:hAnsi="Times New Roman"/>
          <w:sz w:val="28"/>
          <w:szCs w:val="28"/>
        </w:rPr>
        <w:t xml:space="preserve"> рублей</w:t>
      </w:r>
      <w:r w:rsidRPr="00F80046">
        <w:rPr>
          <w:rFonts w:ascii="Times New Roman" w:hAnsi="Times New Roman"/>
          <w:sz w:val="28"/>
          <w:szCs w:val="28"/>
        </w:rPr>
        <w:t xml:space="preserve"> к 2035 году;</w:t>
      </w:r>
    </w:p>
    <w:p w:rsidR="0021261E" w:rsidRPr="00F8004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046">
        <w:rPr>
          <w:rFonts w:ascii="Times New Roman" w:hAnsi="Times New Roman"/>
          <w:sz w:val="28"/>
          <w:szCs w:val="28"/>
        </w:rPr>
        <w:t xml:space="preserve">увеличение занятого населения в секторе малого и среднего предпринимательства до </w:t>
      </w:r>
      <w:r w:rsidR="00AB7AE6" w:rsidRPr="00F80046">
        <w:rPr>
          <w:rFonts w:ascii="Times New Roman" w:hAnsi="Times New Roman"/>
          <w:sz w:val="28"/>
          <w:szCs w:val="28"/>
        </w:rPr>
        <w:t xml:space="preserve">120 тыс. человек к </w:t>
      </w:r>
      <w:r w:rsidRPr="00F80046">
        <w:rPr>
          <w:rFonts w:ascii="Times New Roman" w:hAnsi="Times New Roman"/>
          <w:sz w:val="28"/>
          <w:szCs w:val="28"/>
        </w:rPr>
        <w:t>2035 году;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увеличение количества субъектов малого и среднего предпринимательства и индивидуальных предпринимателей в расчете на</w:t>
      </w:r>
      <w:r w:rsidR="00825B23">
        <w:rPr>
          <w:rFonts w:ascii="Times New Roman" w:hAnsi="Times New Roman"/>
          <w:sz w:val="28"/>
          <w:szCs w:val="28"/>
        </w:rPr>
        <w:t> </w:t>
      </w:r>
      <w:r w:rsidRPr="006B1A7E">
        <w:rPr>
          <w:rFonts w:ascii="Times New Roman" w:hAnsi="Times New Roman"/>
          <w:sz w:val="28"/>
          <w:szCs w:val="28"/>
        </w:rPr>
        <w:t>10</w:t>
      </w:r>
      <w:r w:rsidR="00825B23">
        <w:rPr>
          <w:rFonts w:ascii="Times New Roman" w:hAnsi="Times New Roman"/>
          <w:sz w:val="28"/>
          <w:szCs w:val="28"/>
        </w:rPr>
        <w:t> </w:t>
      </w:r>
      <w:r w:rsidRPr="006B1A7E">
        <w:rPr>
          <w:rFonts w:ascii="Times New Roman" w:hAnsi="Times New Roman"/>
          <w:sz w:val="28"/>
          <w:szCs w:val="28"/>
        </w:rPr>
        <w:t xml:space="preserve">тыс. человек населения до </w:t>
      </w:r>
      <w:r w:rsidR="00825B23">
        <w:rPr>
          <w:rFonts w:ascii="Times New Roman" w:hAnsi="Times New Roman"/>
          <w:sz w:val="28"/>
          <w:szCs w:val="28"/>
        </w:rPr>
        <w:t xml:space="preserve">543,4 </w:t>
      </w:r>
      <w:r w:rsidRPr="006B1A7E">
        <w:rPr>
          <w:rFonts w:ascii="Times New Roman" w:hAnsi="Times New Roman"/>
          <w:sz w:val="28"/>
          <w:szCs w:val="28"/>
        </w:rPr>
        <w:t>единиц к 2035 году;</w:t>
      </w:r>
    </w:p>
    <w:p w:rsidR="0021261E" w:rsidRPr="006B1A7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A7E">
        <w:rPr>
          <w:rFonts w:ascii="Times New Roman" w:hAnsi="Times New Roman"/>
          <w:sz w:val="28"/>
          <w:szCs w:val="28"/>
        </w:rPr>
        <w:t>увеличение количества субъектов малого и среднего предпринимательства и индивидуальных предпринимателей, воспользовавшихся господдержкой.</w:t>
      </w:r>
    </w:p>
    <w:p w:rsidR="0021261E" w:rsidRPr="003A1775" w:rsidRDefault="0021261E" w:rsidP="00216297">
      <w:pPr>
        <w:pStyle w:val="2"/>
        <w:spacing w:before="0" w:after="0" w:line="360" w:lineRule="auto"/>
        <w:ind w:firstLine="720"/>
        <w:rPr>
          <w:rFonts w:ascii="Times New Roman" w:hAnsi="Times New Roman" w:cs="Times New Roman"/>
          <w:b w:val="0"/>
          <w:i w:val="0"/>
          <w:color w:val="000000"/>
        </w:rPr>
      </w:pPr>
      <w:bookmarkStart w:id="23" w:name="_Toc532387363"/>
      <w:r w:rsidRPr="003A1775">
        <w:rPr>
          <w:rFonts w:ascii="Times New Roman" w:hAnsi="Times New Roman" w:cs="Times New Roman"/>
          <w:b w:val="0"/>
          <w:i w:val="0"/>
          <w:color w:val="000000"/>
        </w:rPr>
        <w:t>6.6. Совершенствование имущественных и финансовых отношений</w:t>
      </w:r>
      <w:bookmarkEnd w:id="23"/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 w:rsidRPr="003A1775">
        <w:rPr>
          <w:sz w:val="28"/>
          <w:szCs w:val="28"/>
        </w:rPr>
        <w:lastRenderedPageBreak/>
        <w:t>Социально-экономическая политика в области совершенствования имущественных и финансовых отношений</w:t>
      </w:r>
      <w:r w:rsidRPr="003A1775">
        <w:rPr>
          <w:iCs/>
          <w:color w:val="000000"/>
          <w:sz w:val="28"/>
          <w:szCs w:val="28"/>
        </w:rPr>
        <w:t xml:space="preserve"> направлена на достижение следующей цели:</w:t>
      </w:r>
    </w:p>
    <w:p w:rsidR="0021261E" w:rsidRPr="00057C4E" w:rsidRDefault="0021261E" w:rsidP="00216297">
      <w:pPr>
        <w:pStyle w:val="a8"/>
        <w:keepNext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057C4E">
        <w:rPr>
          <w:sz w:val="28"/>
          <w:szCs w:val="28"/>
        </w:rPr>
        <w:t>повышение эффективности использования муниципальных ресурсов.</w:t>
      </w:r>
    </w:p>
    <w:p w:rsidR="0021261E" w:rsidRPr="003A1775" w:rsidRDefault="0021261E" w:rsidP="00216297">
      <w:pPr>
        <w:keepNext/>
        <w:tabs>
          <w:tab w:val="left" w:pos="108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Задачи: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формирование эффективной структуры муниципального имущества городского округа город Воронеж;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обеспечение сохранности и эффективности использования муниципального имущества;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4" w:name="_Toc532383248"/>
      <w:r w:rsidRPr="00057C4E">
        <w:rPr>
          <w:rFonts w:ascii="Times New Roman" w:hAnsi="Times New Roman"/>
          <w:sz w:val="28"/>
          <w:szCs w:val="28"/>
        </w:rPr>
        <w:t>повышение уровня бюджетной обеспеченности городского округа город Воронеж.</w:t>
      </w:r>
      <w:bookmarkEnd w:id="24"/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 w:rsidRPr="003A1775">
        <w:rPr>
          <w:spacing w:val="2"/>
          <w:sz w:val="28"/>
          <w:szCs w:val="28"/>
          <w:shd w:val="clear" w:color="auto" w:fill="FFFFFF"/>
        </w:rPr>
        <w:t>Способы достижения цели: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выявление бесхозяйного имущества, проведение работы по</w:t>
      </w:r>
      <w:r w:rsidR="00057C4E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 xml:space="preserve">оформлению права муниципальной собственности на данное имущество; 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проведение муниципального земельного контроля с целью установления самовольно захваченных и используемых не в соответствии с</w:t>
      </w:r>
      <w:r w:rsidR="00057C4E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>видом разрешенного использования земельных участков;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организация взаимодействия с правительством Воронежской области и федеральными структурами с целью нормативного регулирования (при</w:t>
      </w:r>
      <w:r w:rsidR="00057C4E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>выявлении нарушений земельного законодательства) для проведения мероприятий налоговыми службами по взысканию доходов за фактическое использование земельных участков и применения повышающих ставок за</w:t>
      </w:r>
      <w:r w:rsidR="00057C4E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>нецелевое использование земельных участков;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передача имущества неэффективных муниципальных предприятий в</w:t>
      </w:r>
      <w:r w:rsidR="00057C4E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>концессию;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достижение договоренности с правительством Воронежской области о возврате городу полномочий по распоряжению земельными участками, госсобственность на которые не разграничена;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расширение источников и увеличение объемов привлечения средств федерального и областного бюджетов на развитие города;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lastRenderedPageBreak/>
        <w:t>переход на электронные процедуры закупок, автоматизация процессов исполнения контрактов;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проведение системной работы по снижению задолженности по</w:t>
      </w:r>
      <w:r w:rsidR="00057C4E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>налогам и неналоговым платежам, зачисляемым в бюджет городского округа;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оптимизация предоставляемых льгот по налогам и неналоговым платежам;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активизация работы по выводу заработной платы из «тени»;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оптимизация расходов бюджета городского округа.</w:t>
      </w:r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 w:rsidRPr="003A1775">
        <w:rPr>
          <w:spacing w:val="2"/>
          <w:sz w:val="28"/>
          <w:szCs w:val="28"/>
          <w:shd w:val="clear" w:color="auto" w:fill="FFFFFF"/>
        </w:rPr>
        <w:t>Ожидаемые результаты: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повышение эффективности использования муниципальной собственности городского округа город Воронеж;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увеличение доходов бюджета городского округа город Воронеж;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повышение эффективности бюджетных расходов.</w:t>
      </w:r>
    </w:p>
    <w:p w:rsidR="0021261E" w:rsidRPr="003A1775" w:rsidRDefault="0021261E" w:rsidP="00216297">
      <w:pPr>
        <w:pStyle w:val="2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i w:val="0"/>
          <w:iCs w:val="0"/>
          <w:color w:val="000000"/>
        </w:rPr>
      </w:pPr>
      <w:bookmarkStart w:id="25" w:name="_Toc532387364"/>
      <w:r w:rsidRPr="003A1775">
        <w:rPr>
          <w:rFonts w:ascii="Times New Roman" w:hAnsi="Times New Roman" w:cs="Times New Roman"/>
          <w:b w:val="0"/>
          <w:i w:val="0"/>
          <w:iCs w:val="0"/>
          <w:color w:val="000000"/>
        </w:rPr>
        <w:t>6.7. Становление Воронежа в качестве крупного делового центра России</w:t>
      </w:r>
      <w:bookmarkEnd w:id="25"/>
    </w:p>
    <w:p w:rsidR="0021261E" w:rsidRPr="003A1775" w:rsidRDefault="0021261E" w:rsidP="00216297">
      <w:pPr>
        <w:keepNext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3A1775">
        <w:rPr>
          <w:iCs/>
          <w:sz w:val="28"/>
          <w:szCs w:val="28"/>
        </w:rPr>
        <w:t>Становление Воронежа в качестве крупного делового центра России предполагает достижение следующей цели:</w:t>
      </w:r>
    </w:p>
    <w:p w:rsidR="0021261E" w:rsidRPr="00057C4E" w:rsidRDefault="0021261E" w:rsidP="00216297">
      <w:pPr>
        <w:pStyle w:val="a8"/>
        <w:keepNext/>
        <w:widowControl w:val="0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057C4E">
        <w:rPr>
          <w:sz w:val="28"/>
          <w:szCs w:val="28"/>
        </w:rPr>
        <w:t>повышение экономического потенциала города.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Задачи:</w:t>
      </w:r>
    </w:p>
    <w:p w:rsidR="0021261E" w:rsidRPr="00057C4E" w:rsidRDefault="0021261E" w:rsidP="00216297">
      <w:pPr>
        <w:pStyle w:val="a8"/>
        <w:keepNext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057C4E">
        <w:rPr>
          <w:sz w:val="28"/>
          <w:szCs w:val="28"/>
        </w:rPr>
        <w:t>создание условий для перемещения в Воронеж из Москвы и других городов Российской Федерации офисов и сервисных центров крупных российских и иностранных компаний.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Способы достижения цели: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активный маркетинг города;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формирование делового района города, включающего в свой состав офисные центры, выставочные, торгово-развлекательные и гостиничные комплексы;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lastRenderedPageBreak/>
        <w:t>содействие в подборе помещений или земельных участков для</w:t>
      </w:r>
      <w:r w:rsidR="00F80046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>размещения компаний;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содействие в подборе кадров для компаний;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повышение качества городской среды;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развитие сферы потребительского рынка, сферы досуга;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развитие образования и здравоохранения.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3A1775">
        <w:rPr>
          <w:sz w:val="28"/>
          <w:szCs w:val="28"/>
        </w:rPr>
        <w:t>Ожидаемые результаты: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увеличение количества высокооплачиваемых рабочих мест;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предотвращение отъезда высококвалифицированных работников из</w:t>
      </w:r>
      <w:r w:rsidR="00057C4E">
        <w:rPr>
          <w:rFonts w:ascii="Times New Roman" w:hAnsi="Times New Roman"/>
          <w:sz w:val="28"/>
          <w:szCs w:val="28"/>
        </w:rPr>
        <w:t> </w:t>
      </w:r>
      <w:r w:rsidRPr="00057C4E">
        <w:rPr>
          <w:rFonts w:ascii="Times New Roman" w:hAnsi="Times New Roman"/>
          <w:sz w:val="28"/>
          <w:szCs w:val="28"/>
        </w:rPr>
        <w:t>города;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рост экономики города;</w:t>
      </w:r>
    </w:p>
    <w:p w:rsidR="0021261E" w:rsidRPr="00057C4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C4E">
        <w:rPr>
          <w:rFonts w:ascii="Times New Roman" w:hAnsi="Times New Roman"/>
          <w:sz w:val="28"/>
          <w:szCs w:val="28"/>
        </w:rPr>
        <w:t>превращение Воронежа в крупный деловой центр России.</w:t>
      </w:r>
    </w:p>
    <w:p w:rsidR="0021261E" w:rsidRPr="003A1775" w:rsidRDefault="0021261E" w:rsidP="00216297">
      <w:pPr>
        <w:pStyle w:val="2"/>
        <w:spacing w:before="0" w:after="0" w:line="360" w:lineRule="auto"/>
        <w:ind w:firstLine="720"/>
        <w:rPr>
          <w:rFonts w:ascii="Times New Roman" w:hAnsi="Times New Roman" w:cs="Times New Roman"/>
          <w:b w:val="0"/>
          <w:i w:val="0"/>
          <w:iCs w:val="0"/>
          <w:color w:val="000000"/>
        </w:rPr>
      </w:pPr>
      <w:bookmarkStart w:id="26" w:name="_Toc532387365"/>
      <w:r w:rsidRPr="003A1775">
        <w:rPr>
          <w:rFonts w:ascii="Times New Roman" w:hAnsi="Times New Roman" w:cs="Times New Roman"/>
          <w:b w:val="0"/>
          <w:i w:val="0"/>
          <w:iCs w:val="0"/>
          <w:color w:val="000000"/>
        </w:rPr>
        <w:t>6.8. Совершенствование муниципального управления</w:t>
      </w:r>
      <w:bookmarkEnd w:id="26"/>
      <w:r w:rsidRPr="003A1775">
        <w:rPr>
          <w:rFonts w:ascii="Times New Roman" w:hAnsi="Times New Roman" w:cs="Times New Roman"/>
          <w:b w:val="0"/>
          <w:i w:val="0"/>
          <w:iCs w:val="0"/>
          <w:color w:val="000000"/>
        </w:rPr>
        <w:t xml:space="preserve"> </w:t>
      </w:r>
    </w:p>
    <w:p w:rsidR="0021261E" w:rsidRPr="003A1775" w:rsidRDefault="0021261E" w:rsidP="00216297">
      <w:pPr>
        <w:keepNext/>
        <w:spacing w:line="360" w:lineRule="auto"/>
        <w:ind w:firstLine="720"/>
        <w:jc w:val="both"/>
        <w:rPr>
          <w:iCs/>
          <w:sz w:val="28"/>
          <w:szCs w:val="28"/>
        </w:rPr>
      </w:pPr>
      <w:r w:rsidRPr="003A1775">
        <w:rPr>
          <w:iCs/>
          <w:sz w:val="28"/>
          <w:szCs w:val="28"/>
        </w:rPr>
        <w:t xml:space="preserve">Совершенствование системы муниципального управления является обязательным условием достижения </w:t>
      </w:r>
      <w:r>
        <w:rPr>
          <w:iCs/>
          <w:sz w:val="28"/>
          <w:szCs w:val="28"/>
        </w:rPr>
        <w:t xml:space="preserve">следующей </w:t>
      </w:r>
      <w:r w:rsidRPr="003A1775">
        <w:rPr>
          <w:iCs/>
          <w:sz w:val="28"/>
          <w:szCs w:val="28"/>
        </w:rPr>
        <w:t>цели:</w:t>
      </w:r>
    </w:p>
    <w:p w:rsidR="0021261E" w:rsidRPr="00695B81" w:rsidRDefault="0021261E" w:rsidP="00216297">
      <w:pPr>
        <w:pStyle w:val="a8"/>
        <w:keepNext/>
        <w:widowControl w:val="0"/>
        <w:numPr>
          <w:ilvl w:val="0"/>
          <w:numId w:val="2"/>
        </w:num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 w:rsidRPr="00695B81">
        <w:rPr>
          <w:sz w:val="28"/>
          <w:szCs w:val="28"/>
        </w:rPr>
        <w:t xml:space="preserve">повышение эффективности системы муниципального управления. 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Задачи: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t>построение оптимальной модели управления городским округом город Воронеж, направленной на достижение стратегических целей его развития;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t>внедрение современных моделей управления.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1775">
        <w:rPr>
          <w:sz w:val="28"/>
          <w:szCs w:val="28"/>
        </w:rPr>
        <w:t>Способы достижения цели: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t>обеспечение согласованности документов стратегического и</w:t>
      </w:r>
      <w:r w:rsidR="00695B81">
        <w:rPr>
          <w:rFonts w:ascii="Times New Roman" w:hAnsi="Times New Roman"/>
          <w:sz w:val="28"/>
          <w:szCs w:val="28"/>
        </w:rPr>
        <w:t> </w:t>
      </w:r>
      <w:r w:rsidRPr="00695B81">
        <w:rPr>
          <w:rFonts w:ascii="Times New Roman" w:hAnsi="Times New Roman"/>
          <w:sz w:val="28"/>
          <w:szCs w:val="28"/>
        </w:rPr>
        <w:t>территориального планирования;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t>внедрение автоматизированной системы управления и контроля реализации документов стратегического планирования и приоритетных проектов в органах власти и местного самоуправления;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t>совершенствование системы кадрового обеспечения в органах местного самоуправления;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lastRenderedPageBreak/>
        <w:t>развитие системы мотивации муниципальных служащих, основанной на показателях эффективности и результативности служебной деятельности;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t>профессиональная подготовка и переподготовка муниципальных служащих.</w:t>
      </w:r>
    </w:p>
    <w:p w:rsidR="0021261E" w:rsidRPr="003A1775" w:rsidRDefault="0021261E" w:rsidP="00216297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3A1775">
        <w:rPr>
          <w:sz w:val="28"/>
          <w:szCs w:val="28"/>
        </w:rPr>
        <w:t>Ожидаемые результаты: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уровень достижения целевых значений стратегических показателей не ниже 95% к 2035 году;</w:t>
      </w:r>
    </w:p>
    <w:p w:rsidR="0021261E" w:rsidRPr="00695B8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5B81">
        <w:rPr>
          <w:rFonts w:ascii="Times New Roman" w:hAnsi="Times New Roman"/>
          <w:sz w:val="28"/>
          <w:szCs w:val="28"/>
        </w:rPr>
        <w:t xml:space="preserve">повышение уровня удовлетворенности населения деятельностью </w:t>
      </w:r>
      <w:r w:rsidR="00695B81">
        <w:rPr>
          <w:rFonts w:ascii="Times New Roman" w:hAnsi="Times New Roman"/>
          <w:sz w:val="28"/>
          <w:szCs w:val="28"/>
        </w:rPr>
        <w:t xml:space="preserve">главы </w:t>
      </w:r>
      <w:r w:rsidRPr="00695B81">
        <w:rPr>
          <w:rFonts w:ascii="Times New Roman" w:hAnsi="Times New Roman"/>
          <w:sz w:val="28"/>
          <w:szCs w:val="28"/>
        </w:rPr>
        <w:t>городского округа город Воронеж к 2035 году до 8</w:t>
      </w:r>
      <w:r w:rsidR="00695B81">
        <w:rPr>
          <w:rFonts w:ascii="Times New Roman" w:hAnsi="Times New Roman"/>
          <w:sz w:val="28"/>
          <w:szCs w:val="28"/>
        </w:rPr>
        <w:t>4,6</w:t>
      </w:r>
      <w:r w:rsidRPr="00695B81">
        <w:rPr>
          <w:rFonts w:ascii="Times New Roman" w:hAnsi="Times New Roman"/>
          <w:sz w:val="28"/>
          <w:szCs w:val="28"/>
        </w:rPr>
        <w:t>%.</w:t>
      </w:r>
    </w:p>
    <w:p w:rsidR="0021261E" w:rsidRDefault="0021261E" w:rsidP="00216297">
      <w:pPr>
        <w:pStyle w:val="1"/>
        <w:spacing w:line="360" w:lineRule="auto"/>
        <w:ind w:firstLine="708"/>
        <w:rPr>
          <w:b/>
          <w:sz w:val="28"/>
          <w:szCs w:val="28"/>
        </w:rPr>
      </w:pPr>
      <w:bookmarkStart w:id="27" w:name="_Toc532387366"/>
    </w:p>
    <w:p w:rsidR="0021261E" w:rsidRDefault="0021261E" w:rsidP="00216297">
      <w:pPr>
        <w:pStyle w:val="1"/>
        <w:spacing w:line="360" w:lineRule="auto"/>
        <w:ind w:firstLine="708"/>
        <w:jc w:val="center"/>
        <w:rPr>
          <w:b/>
          <w:sz w:val="28"/>
          <w:szCs w:val="28"/>
        </w:rPr>
      </w:pPr>
      <w:r w:rsidRPr="00C66D2A">
        <w:rPr>
          <w:b/>
          <w:sz w:val="28"/>
          <w:szCs w:val="28"/>
        </w:rPr>
        <w:t>7. Основные направления социально-экономической политики в</w:t>
      </w:r>
      <w:r w:rsidR="004D1DD1">
        <w:rPr>
          <w:b/>
          <w:sz w:val="28"/>
          <w:szCs w:val="28"/>
        </w:rPr>
        <w:t> </w:t>
      </w:r>
      <w:r w:rsidRPr="00C66D2A">
        <w:rPr>
          <w:b/>
          <w:sz w:val="28"/>
          <w:szCs w:val="28"/>
        </w:rPr>
        <w:t>сфере пространственного развития и повышения качества городской среды</w:t>
      </w:r>
      <w:bookmarkEnd w:id="27"/>
    </w:p>
    <w:p w:rsidR="0021261E" w:rsidRPr="00C7117C" w:rsidRDefault="0021261E" w:rsidP="00216297">
      <w:pPr>
        <w:keepNext/>
        <w:spacing w:line="360" w:lineRule="auto"/>
      </w:pPr>
    </w:p>
    <w:p w:rsidR="0021261E" w:rsidRPr="00085BF1" w:rsidRDefault="0021261E" w:rsidP="00216297">
      <w:pPr>
        <w:pStyle w:val="2"/>
        <w:tabs>
          <w:tab w:val="left" w:pos="1080"/>
        </w:tabs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i w:val="0"/>
          <w:color w:val="000000"/>
        </w:rPr>
      </w:pPr>
      <w:bookmarkStart w:id="28" w:name="_Toc532387367"/>
      <w:r w:rsidRPr="00085BF1">
        <w:rPr>
          <w:rFonts w:ascii="Times New Roman" w:hAnsi="Times New Roman" w:cs="Times New Roman"/>
          <w:b w:val="0"/>
          <w:i w:val="0"/>
          <w:color w:val="000000"/>
        </w:rPr>
        <w:t>7.1. Сбалансированное пространственное развитие</w:t>
      </w:r>
      <w:bookmarkEnd w:id="28"/>
      <w:r w:rsidRPr="00085BF1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</w:p>
    <w:p w:rsidR="0021261E" w:rsidRPr="00085BF1" w:rsidRDefault="0021261E" w:rsidP="00216297">
      <w:pPr>
        <w:keepNext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Реализация оптимальной модели пространственного развития призвана создать баланс обеспеченности жителей города Воронежа жильем, местами приложения труда, объектами социальной, транспортной, коммунальной инфраструктуры, объектами благоустройства и общественными пространствами, условия</w:t>
      </w:r>
      <w:r>
        <w:rPr>
          <w:sz w:val="28"/>
          <w:szCs w:val="28"/>
        </w:rPr>
        <w:t>ми</w:t>
      </w:r>
      <w:r w:rsidRPr="00085BF1">
        <w:rPr>
          <w:sz w:val="28"/>
          <w:szCs w:val="28"/>
        </w:rPr>
        <w:t xml:space="preserve"> для эффективного развития экономики и</w:t>
      </w:r>
      <w:r w:rsidR="00F80046">
        <w:rPr>
          <w:sz w:val="28"/>
          <w:szCs w:val="28"/>
        </w:rPr>
        <w:t> </w:t>
      </w:r>
      <w:r w:rsidRPr="00085BF1">
        <w:rPr>
          <w:sz w:val="28"/>
          <w:szCs w:val="28"/>
        </w:rPr>
        <w:t>социальной сферы, развития человеческого потенциала, сохранения культурного наследия и рационального природопользования, что</w:t>
      </w:r>
      <w:r w:rsidR="00216297">
        <w:rPr>
          <w:sz w:val="28"/>
          <w:szCs w:val="28"/>
        </w:rPr>
        <w:t> </w:t>
      </w:r>
      <w:r w:rsidRPr="00085BF1">
        <w:rPr>
          <w:sz w:val="28"/>
          <w:szCs w:val="28"/>
        </w:rPr>
        <w:t>предполагает достижение следующих функциональных целей: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сбалансированное пространственное развитие;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реализация потенциала и преимуществ территории Воронежской агломерации.</w:t>
      </w:r>
    </w:p>
    <w:p w:rsidR="0021261E" w:rsidRPr="00085BF1" w:rsidRDefault="0021261E" w:rsidP="00216297">
      <w:pPr>
        <w:keepNext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Задачи: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ликвидация диспропорций в уровне развития городских систем расселения (микрорайонов, отдельных территорий);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повышение качества городской среды;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lastRenderedPageBreak/>
        <w:t>формирование пространств, обладающих высоким уровнем качества и удобства, и обобщающих людей для обмена креативными идеями;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усиление интеграционных межмуниципальных связей внутри Воронежской агломерации.</w:t>
      </w:r>
    </w:p>
    <w:p w:rsidR="0021261E" w:rsidRPr="00085BF1" w:rsidRDefault="0021261E" w:rsidP="00216297">
      <w:pPr>
        <w:keepNext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Способы достижения целей: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рациональный подход к пространственному развитию города, основанный на оптимальном использовании имеющихся ресурсов;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транзитно ориентированное развитие города (Transit-oriented development, TOD), подразумевающее, что объекты нового строительства должны возводиться в шаговой доступности от остановок общественного транспорта и ТПУ;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резервирование земель под строительство объектов транспортной инфраструктуры;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реновация территорий, изменение функций пространства в</w:t>
      </w:r>
      <w:r w:rsidR="004D1DD1">
        <w:rPr>
          <w:rFonts w:ascii="Times New Roman" w:hAnsi="Times New Roman"/>
          <w:sz w:val="28"/>
          <w:szCs w:val="28"/>
        </w:rPr>
        <w:t> </w:t>
      </w:r>
      <w:r w:rsidRPr="00085BF1">
        <w:rPr>
          <w:rFonts w:ascii="Times New Roman" w:hAnsi="Times New Roman"/>
          <w:sz w:val="28"/>
          <w:szCs w:val="28"/>
        </w:rPr>
        <w:t>соответствии с запросом населения и городскими нуждами;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5BF1">
        <w:rPr>
          <w:rFonts w:ascii="Times New Roman" w:hAnsi="Times New Roman"/>
          <w:sz w:val="28"/>
          <w:szCs w:val="28"/>
        </w:rPr>
        <w:t>редевелопмент</w:t>
      </w:r>
      <w:proofErr w:type="spellEnd"/>
      <w:r w:rsidRPr="00085BF1">
        <w:rPr>
          <w:rFonts w:ascii="Times New Roman" w:hAnsi="Times New Roman"/>
          <w:sz w:val="28"/>
          <w:szCs w:val="28"/>
        </w:rPr>
        <w:t xml:space="preserve"> промышленных зон;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реконструкция и благоустройство территорий, прилегающих к</w:t>
      </w:r>
      <w:r w:rsidR="004D1DD1">
        <w:rPr>
          <w:rFonts w:ascii="Times New Roman" w:hAnsi="Times New Roman"/>
          <w:sz w:val="28"/>
          <w:szCs w:val="28"/>
        </w:rPr>
        <w:t> </w:t>
      </w:r>
      <w:r w:rsidRPr="00085BF1">
        <w:rPr>
          <w:rFonts w:ascii="Times New Roman" w:hAnsi="Times New Roman"/>
          <w:sz w:val="28"/>
          <w:szCs w:val="28"/>
        </w:rPr>
        <w:t xml:space="preserve">водохранилищу; 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повышение качества архитектурно-планировочных решений;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использование зон, пограничных с жилой застройкой, в качестве общественных пространств;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развитие уличной инфраструктуры, озелененных и водных пространств, социально-досуговой и общественно-деловой инфраструктуры;</w:t>
      </w:r>
    </w:p>
    <w:p w:rsidR="0021261E" w:rsidRPr="004D1DD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1DD1">
        <w:rPr>
          <w:rFonts w:ascii="Times New Roman" w:hAnsi="Times New Roman"/>
          <w:sz w:val="28"/>
          <w:szCs w:val="28"/>
        </w:rPr>
        <w:t>участие в разработке и реализации программы развития Воронежской агломерации.</w:t>
      </w:r>
    </w:p>
    <w:p w:rsidR="0021261E" w:rsidRPr="00085BF1" w:rsidRDefault="0021261E" w:rsidP="00216297">
      <w:pPr>
        <w:pStyle w:val="12"/>
        <w:keepNext/>
        <w:tabs>
          <w:tab w:val="left" w:pos="1080"/>
        </w:tabs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85BF1">
        <w:rPr>
          <w:rFonts w:ascii="Times New Roman" w:hAnsi="Times New Roman"/>
          <w:sz w:val="28"/>
          <w:szCs w:val="28"/>
          <w:lang w:val="ru-RU"/>
        </w:rPr>
        <w:t xml:space="preserve">Ожидаемые результаты: </w:t>
      </w:r>
    </w:p>
    <w:p w:rsidR="00216297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6297">
        <w:rPr>
          <w:rFonts w:ascii="Times New Roman" w:hAnsi="Times New Roman"/>
          <w:sz w:val="28"/>
          <w:szCs w:val="28"/>
        </w:rPr>
        <w:t>развитие города в пределах существующей территории;</w:t>
      </w:r>
    </w:p>
    <w:p w:rsidR="0021261E" w:rsidRPr="00216297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216297">
        <w:rPr>
          <w:rFonts w:ascii="Times New Roman" w:hAnsi="Times New Roman"/>
          <w:sz w:val="28"/>
          <w:szCs w:val="28"/>
        </w:rPr>
        <w:lastRenderedPageBreak/>
        <w:t>полицентрическое развитие городского пространства, создание локальных центров, насыщенных объектами социальной инфраструктуры, креативной индустрии и жильем современного качества;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 xml:space="preserve">сохранение и </w:t>
      </w:r>
      <w:proofErr w:type="spellStart"/>
      <w:r w:rsidRPr="00085BF1">
        <w:rPr>
          <w:rFonts w:ascii="Times New Roman" w:hAnsi="Times New Roman"/>
          <w:sz w:val="28"/>
          <w:szCs w:val="28"/>
        </w:rPr>
        <w:t>ревитализация</w:t>
      </w:r>
      <w:proofErr w:type="spellEnd"/>
      <w:r w:rsidRPr="00085BF1">
        <w:rPr>
          <w:rFonts w:ascii="Times New Roman" w:hAnsi="Times New Roman"/>
          <w:sz w:val="28"/>
          <w:szCs w:val="28"/>
        </w:rPr>
        <w:t xml:space="preserve"> объектов культурного наследия и</w:t>
      </w:r>
      <w:r w:rsidR="009F0543">
        <w:rPr>
          <w:rFonts w:ascii="Times New Roman" w:hAnsi="Times New Roman"/>
          <w:sz w:val="28"/>
          <w:szCs w:val="28"/>
        </w:rPr>
        <w:t> </w:t>
      </w:r>
      <w:r w:rsidRPr="00085BF1">
        <w:rPr>
          <w:rFonts w:ascii="Times New Roman" w:hAnsi="Times New Roman"/>
          <w:sz w:val="28"/>
          <w:szCs w:val="28"/>
        </w:rPr>
        <w:t>общественных пространств;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развитие существующих и создание дополнительных рекреационных зон;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повышение уровня обеспеченности общественной инфраструктурой;</w:t>
      </w:r>
    </w:p>
    <w:p w:rsidR="0021261E" w:rsidRPr="00F80046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0046">
        <w:rPr>
          <w:rFonts w:ascii="Times New Roman" w:hAnsi="Times New Roman"/>
          <w:sz w:val="28"/>
          <w:szCs w:val="28"/>
        </w:rPr>
        <w:t>увеличение индек</w:t>
      </w:r>
      <w:r w:rsidR="005E33FC" w:rsidRPr="00F80046">
        <w:rPr>
          <w:rFonts w:ascii="Times New Roman" w:hAnsi="Times New Roman"/>
          <w:sz w:val="28"/>
          <w:szCs w:val="28"/>
        </w:rPr>
        <w:t xml:space="preserve">са качества городской среды </w:t>
      </w:r>
      <w:r w:rsidR="00F4033E" w:rsidRPr="00F80046">
        <w:rPr>
          <w:rFonts w:ascii="Times New Roman" w:hAnsi="Times New Roman"/>
          <w:sz w:val="28"/>
          <w:szCs w:val="28"/>
        </w:rPr>
        <w:t>к уровню 2018 года в 1,2 раза к</w:t>
      </w:r>
      <w:r w:rsidRPr="00F80046">
        <w:rPr>
          <w:rFonts w:ascii="Times New Roman" w:hAnsi="Times New Roman"/>
          <w:sz w:val="28"/>
          <w:szCs w:val="28"/>
        </w:rPr>
        <w:t xml:space="preserve"> 2035 году;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 xml:space="preserve">ускоренное социально-экономическое развитие Воронежа и других муниципальных образований, входящих в Воронежскую агломерацию. </w:t>
      </w:r>
    </w:p>
    <w:p w:rsidR="0021261E" w:rsidRPr="00085BF1" w:rsidRDefault="0021261E" w:rsidP="00216297">
      <w:pPr>
        <w:pStyle w:val="2"/>
        <w:tabs>
          <w:tab w:val="left" w:pos="1080"/>
        </w:tabs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i w:val="0"/>
          <w:color w:val="000000"/>
        </w:rPr>
      </w:pPr>
      <w:bookmarkStart w:id="29" w:name="_Toc532387368"/>
      <w:r w:rsidRPr="00085BF1">
        <w:rPr>
          <w:rFonts w:ascii="Times New Roman" w:hAnsi="Times New Roman" w:cs="Times New Roman"/>
          <w:b w:val="0"/>
          <w:i w:val="0"/>
          <w:color w:val="000000"/>
        </w:rPr>
        <w:t xml:space="preserve">7.2. </w:t>
      </w:r>
      <w:r w:rsidRPr="00085BF1">
        <w:rPr>
          <w:rFonts w:ascii="Times New Roman" w:hAnsi="Times New Roman" w:cs="Times New Roman"/>
          <w:b w:val="0"/>
          <w:bCs w:val="0"/>
          <w:i w:val="0"/>
          <w:color w:val="000000"/>
        </w:rPr>
        <w:t>Развитие транспорта и транспортной инфраструктуры</w:t>
      </w:r>
      <w:bookmarkEnd w:id="29"/>
    </w:p>
    <w:p w:rsidR="0021261E" w:rsidRPr="00085BF1" w:rsidRDefault="0021261E" w:rsidP="00216297">
      <w:pPr>
        <w:keepNext/>
        <w:tabs>
          <w:tab w:val="left" w:pos="1080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085BF1">
        <w:rPr>
          <w:bCs/>
          <w:sz w:val="28"/>
          <w:szCs w:val="28"/>
        </w:rPr>
        <w:t>Совершенствование транспортной инфраструктуры и транспорта обусловливает необходимость достижения следующих целей: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обеспечение доступности, непрерывности и безопасности транспортных коммуникаций по основным направлениям пассажирских и</w:t>
      </w:r>
      <w:r w:rsidR="005E33FC">
        <w:rPr>
          <w:rFonts w:ascii="Times New Roman" w:hAnsi="Times New Roman"/>
          <w:sz w:val="28"/>
          <w:szCs w:val="28"/>
        </w:rPr>
        <w:t> </w:t>
      </w:r>
      <w:r w:rsidRPr="005E33FC">
        <w:rPr>
          <w:rFonts w:ascii="Times New Roman" w:hAnsi="Times New Roman"/>
          <w:sz w:val="28"/>
          <w:szCs w:val="28"/>
        </w:rPr>
        <w:t>грузовых потоков;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развитие и модернизация подвижного состава городского транспорта.</w:t>
      </w: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Задачи: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формирование современной транспортной инфраструктуры;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создание интеллектуальной транспортной системы (ИТС) городского округа город Воронеж;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оптимизация городской маршрутной сети города Воронежа;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формирование структуры подвижного состава городского общественного пассажирского транспорта, отвечающей требованиям комфортной городской среды;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модернизация инженерной инфраструктуры дорожного хозяйства;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lastRenderedPageBreak/>
        <w:t>снижение уровня аварийности на автодорогах города.</w:t>
      </w: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 xml:space="preserve">Способы достижения целей: 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создание скоростного рельсового пассажирского транспорта;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строительство кольцевой автомобильной дороги;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строительство транспортных развязок, мостов (в</w:t>
      </w:r>
      <w:r w:rsidR="005E33FC">
        <w:rPr>
          <w:rFonts w:ascii="Times New Roman" w:hAnsi="Times New Roman"/>
          <w:sz w:val="28"/>
          <w:szCs w:val="28"/>
        </w:rPr>
        <w:t> </w:t>
      </w:r>
      <w:r w:rsidRPr="005E33FC">
        <w:rPr>
          <w:rFonts w:ascii="Times New Roman" w:hAnsi="Times New Roman"/>
          <w:sz w:val="28"/>
          <w:szCs w:val="28"/>
        </w:rPr>
        <w:t>т.ч.</w:t>
      </w:r>
      <w:r w:rsidR="005E33FC">
        <w:rPr>
          <w:rFonts w:ascii="Times New Roman" w:hAnsi="Times New Roman"/>
          <w:sz w:val="28"/>
          <w:szCs w:val="28"/>
        </w:rPr>
        <w:t> </w:t>
      </w:r>
      <w:r w:rsidRPr="005E33FC">
        <w:rPr>
          <w:rFonts w:ascii="Times New Roman" w:hAnsi="Times New Roman"/>
          <w:sz w:val="28"/>
          <w:szCs w:val="28"/>
        </w:rPr>
        <w:t>многоуровневых), путепроводов;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выделение полос для движения общественного транспорта;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развитие парковочного пространства;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создание условий для использования беспилотного транспорта;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строительство дорог, в том числе дорог-дублеров основных городских магистралей;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реконструкция и ремонт дорог;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организация разработки проекта интеллектуальной транспортной системы и установки ее элементов для сбора и обработки данных о</w:t>
      </w:r>
      <w:r w:rsidR="005E33FC">
        <w:rPr>
          <w:rFonts w:ascii="Times New Roman" w:hAnsi="Times New Roman"/>
          <w:sz w:val="28"/>
          <w:szCs w:val="28"/>
        </w:rPr>
        <w:t> </w:t>
      </w:r>
      <w:r w:rsidRPr="005E33FC">
        <w:rPr>
          <w:rFonts w:ascii="Times New Roman" w:hAnsi="Times New Roman"/>
          <w:sz w:val="28"/>
          <w:szCs w:val="28"/>
        </w:rPr>
        <w:t xml:space="preserve">транспортных средствах и дорожной инфраструктуре, включая: детекторы транспортного потока; адаптивные (умные) светофоры; </w:t>
      </w:r>
      <w:proofErr w:type="spellStart"/>
      <w:r w:rsidRPr="005E33FC">
        <w:rPr>
          <w:rFonts w:ascii="Times New Roman" w:hAnsi="Times New Roman"/>
          <w:sz w:val="28"/>
          <w:szCs w:val="28"/>
        </w:rPr>
        <w:t>паркоматы</w:t>
      </w:r>
      <w:proofErr w:type="spellEnd"/>
      <w:r w:rsidRPr="005E33FC">
        <w:rPr>
          <w:rFonts w:ascii="Times New Roman" w:hAnsi="Times New Roman"/>
          <w:sz w:val="28"/>
          <w:szCs w:val="28"/>
        </w:rPr>
        <w:t>; информационные табло; системы автоматизированного управления освещением; системы GPS/ГЛОНАСС; другие элементы;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актуализация схемы движения общественного транспорта: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введение дифференцированной системы оплаты проезда в</w:t>
      </w:r>
      <w:r w:rsidR="005E33FC">
        <w:rPr>
          <w:rFonts w:ascii="Times New Roman" w:hAnsi="Times New Roman"/>
          <w:sz w:val="28"/>
          <w:szCs w:val="28"/>
        </w:rPr>
        <w:t> </w:t>
      </w:r>
      <w:r w:rsidRPr="005E33FC">
        <w:rPr>
          <w:rFonts w:ascii="Times New Roman" w:hAnsi="Times New Roman"/>
          <w:sz w:val="28"/>
          <w:szCs w:val="28"/>
        </w:rPr>
        <w:t>общественном транспорте;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развитие альтернативных видов общественного и индивидуального транспорта;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строительство и обустройство пешеходных маршрутов и</w:t>
      </w:r>
      <w:r w:rsidR="005E33FC">
        <w:rPr>
          <w:rFonts w:ascii="Times New Roman" w:hAnsi="Times New Roman"/>
          <w:sz w:val="28"/>
          <w:szCs w:val="28"/>
        </w:rPr>
        <w:t> </w:t>
      </w:r>
      <w:r w:rsidRPr="005E33FC">
        <w:rPr>
          <w:rFonts w:ascii="Times New Roman" w:hAnsi="Times New Roman"/>
          <w:sz w:val="28"/>
          <w:szCs w:val="28"/>
        </w:rPr>
        <w:t>велодорожек;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реализация комплекса мероприятий, направленных на снижение аварийности и смертности от ДТП;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lastRenderedPageBreak/>
        <w:t>организация комплексной системы профессиональной подготовки кадров для транспортно-логистической отрасли, гармонизация такой системы обучения с мировой практикой;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обновление подвижного состава городского пассажирского транспорта, и совершенствование его структуры с учетом экономических, экологических характеристик, доступности для лиц с ограниченными возможностями;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развитие сети уличной ливневой канализации.</w:t>
      </w: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 xml:space="preserve">Ожидаемые результаты: 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 xml:space="preserve">протяженность линий общественного скоростного пассажирского транспорта – </w:t>
      </w:r>
      <w:smartTag w:uri="urn:schemas-microsoft-com:office:smarttags" w:element="metricconverter">
        <w:smartTagPr>
          <w:attr w:name="ProductID" w:val="58,6 км"/>
        </w:smartTagPr>
        <w:r w:rsidRPr="00F4033E">
          <w:rPr>
            <w:rFonts w:ascii="Times New Roman" w:hAnsi="Times New Roman"/>
            <w:sz w:val="28"/>
            <w:szCs w:val="28"/>
          </w:rPr>
          <w:t>58,6 км</w:t>
        </w:r>
      </w:smartTag>
      <w:r w:rsidRPr="00F4033E">
        <w:rPr>
          <w:rFonts w:ascii="Times New Roman" w:hAnsi="Times New Roman"/>
          <w:sz w:val="28"/>
          <w:szCs w:val="28"/>
        </w:rPr>
        <w:t xml:space="preserve"> к 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 xml:space="preserve">протяженность кольцевой автомобильной дороги – </w:t>
      </w:r>
      <w:smartTag w:uri="urn:schemas-microsoft-com:office:smarttags" w:element="metricconverter">
        <w:smartTagPr>
          <w:attr w:name="ProductID" w:val="71,0 км"/>
        </w:smartTagPr>
        <w:r w:rsidRPr="00F4033E">
          <w:rPr>
            <w:rFonts w:ascii="Times New Roman" w:hAnsi="Times New Roman"/>
            <w:sz w:val="28"/>
            <w:szCs w:val="28"/>
          </w:rPr>
          <w:t>71,0 км</w:t>
        </w:r>
      </w:smartTag>
      <w:r w:rsidRPr="00F4033E">
        <w:rPr>
          <w:rFonts w:ascii="Times New Roman" w:hAnsi="Times New Roman"/>
          <w:sz w:val="28"/>
          <w:szCs w:val="28"/>
        </w:rPr>
        <w:t xml:space="preserve"> к</w:t>
      </w:r>
      <w:r w:rsidR="00420BDD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2035</w:t>
      </w:r>
      <w:r w:rsidR="00420BDD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 xml:space="preserve">протяженность автомобильных дорог общего пользования местного значения, законченных строительством (реконструкцией) – </w:t>
      </w:r>
      <w:smartTag w:uri="urn:schemas-microsoft-com:office:smarttags" w:element="metricconverter">
        <w:smartTagPr>
          <w:attr w:name="ProductID" w:val="76,0 км"/>
        </w:smartTagPr>
        <w:r w:rsidRPr="00F4033E">
          <w:rPr>
            <w:rFonts w:ascii="Times New Roman" w:hAnsi="Times New Roman"/>
            <w:sz w:val="28"/>
            <w:szCs w:val="28"/>
          </w:rPr>
          <w:t>76,0 км</w:t>
        </w:r>
      </w:smartTag>
      <w:r w:rsidRPr="00F4033E">
        <w:rPr>
          <w:rFonts w:ascii="Times New Roman" w:hAnsi="Times New Roman"/>
          <w:sz w:val="28"/>
          <w:szCs w:val="28"/>
        </w:rPr>
        <w:t xml:space="preserve"> к</w:t>
      </w:r>
      <w:r w:rsidR="00420BDD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2035</w:t>
      </w:r>
      <w:r w:rsidR="00420BDD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году (нарастающим итогом);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повышение уровня оснащенности элементами системы для сбора и</w:t>
      </w:r>
      <w:r w:rsidR="005E33FC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обработки данных о транспортных средствах и дорожной инфраструктуре на 30% к 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строительство транспортно-пересадочных узлов (ТПУ) к 2030 году;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увеличение доли протяженности дорожной сети, соответствующей нормативным требованиям к транспортно-эксплуатационному состоянию, до</w:t>
      </w:r>
      <w:r w:rsidR="00420BDD">
        <w:rPr>
          <w:rFonts w:ascii="Times New Roman" w:hAnsi="Times New Roman"/>
          <w:sz w:val="28"/>
          <w:szCs w:val="28"/>
        </w:rPr>
        <w:t> 75,0</w:t>
      </w:r>
      <w:r w:rsidRPr="005E33FC">
        <w:rPr>
          <w:rFonts w:ascii="Times New Roman" w:hAnsi="Times New Roman"/>
          <w:sz w:val="28"/>
          <w:szCs w:val="28"/>
        </w:rPr>
        <w:t xml:space="preserve">% к 2035 году; 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повышение обеспеченности подвижным составом пассажирского транспорта в 100-местном исчислении на 1 000 жителей (норматив 1,327 на</w:t>
      </w:r>
      <w:r w:rsidR="00F80046">
        <w:rPr>
          <w:rFonts w:ascii="Times New Roman" w:hAnsi="Times New Roman"/>
          <w:sz w:val="28"/>
          <w:szCs w:val="28"/>
        </w:rPr>
        <w:t> </w:t>
      </w:r>
      <w:r w:rsidRPr="005E33FC">
        <w:rPr>
          <w:rFonts w:ascii="Times New Roman" w:hAnsi="Times New Roman"/>
          <w:sz w:val="28"/>
          <w:szCs w:val="28"/>
        </w:rPr>
        <w:t>1000 жителей) до 90% от норматива к 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ежегодное обновление подвижного состава на 20% для автобусов малой вместимости и на 14% для автобусов средней и большой вместимости;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lastRenderedPageBreak/>
        <w:t xml:space="preserve">повышение доли подвижного состава городского пассажирского транспорта, оборудованного для перевозки маломобильных групп населения, до </w:t>
      </w:r>
      <w:r w:rsidR="00420BDD">
        <w:rPr>
          <w:rFonts w:ascii="Times New Roman" w:hAnsi="Times New Roman"/>
          <w:sz w:val="28"/>
          <w:szCs w:val="28"/>
        </w:rPr>
        <w:t>85,0</w:t>
      </w:r>
      <w:r w:rsidRPr="005E33FC">
        <w:rPr>
          <w:rFonts w:ascii="Times New Roman" w:hAnsi="Times New Roman"/>
          <w:sz w:val="28"/>
          <w:szCs w:val="28"/>
        </w:rPr>
        <w:t>% к 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сокращение времени в пути и очереди на перекрестках на 15%;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 xml:space="preserve">достижение связанности пригородных населенных пунктов; 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повышение мобильности населения;</w:t>
      </w:r>
    </w:p>
    <w:p w:rsidR="0021261E" w:rsidRPr="005E33FC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33FC">
        <w:rPr>
          <w:rFonts w:ascii="Times New Roman" w:hAnsi="Times New Roman"/>
          <w:sz w:val="28"/>
          <w:szCs w:val="28"/>
        </w:rPr>
        <w:t>повышение безопасности дорожного движения.</w:t>
      </w:r>
    </w:p>
    <w:p w:rsidR="0021261E" w:rsidRPr="00085BF1" w:rsidRDefault="0021261E" w:rsidP="00216297">
      <w:pPr>
        <w:pStyle w:val="2"/>
        <w:tabs>
          <w:tab w:val="left" w:pos="1080"/>
        </w:tabs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i w:val="0"/>
          <w:color w:val="000000"/>
        </w:rPr>
      </w:pPr>
      <w:bookmarkStart w:id="30" w:name="_Toc532387369"/>
      <w:r w:rsidRPr="00085BF1">
        <w:rPr>
          <w:rFonts w:ascii="Times New Roman" w:hAnsi="Times New Roman" w:cs="Times New Roman"/>
          <w:b w:val="0"/>
          <w:i w:val="0"/>
          <w:color w:val="000000"/>
        </w:rPr>
        <w:t>7.3. Развитие жилищно-коммунального комплекса</w:t>
      </w:r>
      <w:bookmarkEnd w:id="30"/>
    </w:p>
    <w:p w:rsidR="0021261E" w:rsidRPr="00085BF1" w:rsidRDefault="0021261E" w:rsidP="00216297">
      <w:pPr>
        <w:keepNext/>
        <w:tabs>
          <w:tab w:val="left" w:pos="1080"/>
        </w:tabs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Социально-экономическая политика в сфере жилищно-коммунального хозяйства направлена на достижение следующих целей: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обеспечение безопасных и комфортных условий проживания граждан;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развитие инфраструктуры жилищно-коммунального комплекса.</w:t>
      </w: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Задачи: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ликвидация аварийного и ветхого жилья;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создание условий для строительства современного высококачественного жилья;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содействие проведению капитального ремонта многоквартирных домов;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повышение уровня благоустройства дворовых территорий многоквартирных домов;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сбалансированное развитие систем коммунальной инфраструктуры и</w:t>
      </w:r>
      <w:r w:rsidR="00412CCF">
        <w:rPr>
          <w:rFonts w:ascii="Times New Roman" w:hAnsi="Times New Roman"/>
          <w:sz w:val="28"/>
          <w:szCs w:val="28"/>
        </w:rPr>
        <w:t> </w:t>
      </w:r>
      <w:r w:rsidRPr="00412CCF">
        <w:rPr>
          <w:rFonts w:ascii="Times New Roman" w:hAnsi="Times New Roman"/>
          <w:sz w:val="28"/>
          <w:szCs w:val="28"/>
        </w:rPr>
        <w:t>энергетики в соответствии с потребностями растущего города;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внедрение современных технологий в работу жилищно-коммунального комплекса города;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создание единого информационного пространства, обеспечивающего регулярный сбор и систематизацию достоверной и актуальной информации об объектах коммунальной инфраструктуры.</w:t>
      </w:r>
    </w:p>
    <w:p w:rsidR="00216297" w:rsidRDefault="00216297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bookmarkStart w:id="31" w:name="_GoBack"/>
      <w:bookmarkEnd w:id="31"/>
      <w:r w:rsidRPr="00085BF1">
        <w:rPr>
          <w:sz w:val="28"/>
          <w:szCs w:val="28"/>
        </w:rPr>
        <w:lastRenderedPageBreak/>
        <w:t>Способы достижения целей: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реализация программы расселения и сноса аварийного жилья;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развитие застроенных территорий;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реализация комплекса мероприятий по благоустройству дворовых территорий в соответствии с нормативными требованиями, в том числе с</w:t>
      </w:r>
      <w:r w:rsidR="00412CCF">
        <w:rPr>
          <w:rFonts w:ascii="Times New Roman" w:hAnsi="Times New Roman"/>
          <w:sz w:val="28"/>
          <w:szCs w:val="28"/>
        </w:rPr>
        <w:t> </w:t>
      </w:r>
      <w:r w:rsidRPr="00412CCF">
        <w:rPr>
          <w:rFonts w:ascii="Times New Roman" w:hAnsi="Times New Roman"/>
          <w:sz w:val="28"/>
          <w:szCs w:val="28"/>
        </w:rPr>
        <w:t>соблюдением условия обеспечения доступной среды для маломобильных групп населения;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строительство и реконструкция объектов электроснабжения, водоснабжения, водоотведения, газоснабжения и теплоснабжения;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осуществление деятельности организаций жилищно-коммунального комплекса с применением Государственной информационной системы жилищно-коммунального хозяйства (ГИС ЖКХ);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ликвидация подвальных котельных, завершение перевода котельных, использующих в качестве основного вида топлива мазут, дизельное топливо или уголь, на экологические энергоносители;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«</w:t>
      </w:r>
      <w:proofErr w:type="spellStart"/>
      <w:r w:rsidRPr="00412CCF">
        <w:rPr>
          <w:rFonts w:ascii="Times New Roman" w:hAnsi="Times New Roman"/>
          <w:sz w:val="28"/>
          <w:szCs w:val="28"/>
        </w:rPr>
        <w:t>закольцовка</w:t>
      </w:r>
      <w:proofErr w:type="spellEnd"/>
      <w:r w:rsidRPr="00412CCF">
        <w:rPr>
          <w:rFonts w:ascii="Times New Roman" w:hAnsi="Times New Roman"/>
          <w:sz w:val="28"/>
          <w:szCs w:val="28"/>
        </w:rPr>
        <w:t>» тепловых сетей с целью организации бесперебойного теплоснабжения;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расширение применения альтернативных источников энергии;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внедрение энергосберегающих технологий в городском хозяйстве, социальной сфере и экономике;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содействие развитию конкуренции в сфере ЖКХ;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«цифровизация» ЖКХ;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использование высокоэффективного генерирующего оборудования, инновационных материалов и технологий;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стимулирование строительных организаций к применению новых строительных материалов и технологий.</w:t>
      </w: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Ожидаемые результаты: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 xml:space="preserve">ввод в эксплуатацию к 2035 году 12,0 </w:t>
      </w:r>
      <w:proofErr w:type="gramStart"/>
      <w:r w:rsidRPr="00412CCF">
        <w:rPr>
          <w:rFonts w:ascii="Times New Roman" w:hAnsi="Times New Roman"/>
          <w:sz w:val="28"/>
          <w:szCs w:val="28"/>
        </w:rPr>
        <w:t>млн</w:t>
      </w:r>
      <w:proofErr w:type="gramEnd"/>
      <w:r w:rsidRPr="00412CCF">
        <w:rPr>
          <w:rFonts w:ascii="Times New Roman" w:hAnsi="Times New Roman"/>
          <w:sz w:val="28"/>
          <w:szCs w:val="28"/>
        </w:rPr>
        <w:t xml:space="preserve"> кв</w:t>
      </w:r>
      <w:r w:rsidR="00412CCF" w:rsidRPr="00412CCF">
        <w:rPr>
          <w:rFonts w:ascii="Times New Roman" w:hAnsi="Times New Roman"/>
          <w:sz w:val="28"/>
          <w:szCs w:val="28"/>
        </w:rPr>
        <w:t>.</w:t>
      </w:r>
      <w:r w:rsidRPr="00412CCF">
        <w:rPr>
          <w:rFonts w:ascii="Times New Roman" w:hAnsi="Times New Roman"/>
          <w:sz w:val="28"/>
          <w:szCs w:val="28"/>
        </w:rPr>
        <w:t xml:space="preserve"> м. жилья нарастающим итогом к уровню 2016 года;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2" w:name="_Toc503977659"/>
      <w:r w:rsidRPr="00F4033E">
        <w:rPr>
          <w:rFonts w:ascii="Times New Roman" w:hAnsi="Times New Roman"/>
          <w:sz w:val="28"/>
          <w:szCs w:val="28"/>
        </w:rPr>
        <w:lastRenderedPageBreak/>
        <w:t>увеличение доли площади капитально отремонтированных многоквартирных домов в общей площади многоквартирных домов, подлежащих капитальному ремонту, до 84,0% к 2035 году;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благоустройство всех дворовых территорий к 2035 году;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расселение аварийных многоквартирных жилых домов;</w:t>
      </w:r>
    </w:p>
    <w:bookmarkEnd w:id="32"/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формирование конкурентного рынка управления жильем;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повышение эффективности управления жильем;</w:t>
      </w:r>
    </w:p>
    <w:p w:rsidR="0021261E" w:rsidRPr="00412CCF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CCF">
        <w:rPr>
          <w:rFonts w:ascii="Times New Roman" w:hAnsi="Times New Roman"/>
          <w:sz w:val="28"/>
          <w:szCs w:val="28"/>
        </w:rPr>
        <w:t>соответствие мощностей объектов коммунальной инфраструктуры и</w:t>
      </w:r>
      <w:r w:rsidR="004B4458">
        <w:rPr>
          <w:rFonts w:ascii="Times New Roman" w:hAnsi="Times New Roman"/>
          <w:sz w:val="28"/>
          <w:szCs w:val="28"/>
        </w:rPr>
        <w:t> </w:t>
      </w:r>
      <w:r w:rsidRPr="00412CCF">
        <w:rPr>
          <w:rFonts w:ascii="Times New Roman" w:hAnsi="Times New Roman"/>
          <w:sz w:val="28"/>
          <w:szCs w:val="28"/>
        </w:rPr>
        <w:t>энергетик</w:t>
      </w:r>
      <w:r w:rsidR="004B4458">
        <w:rPr>
          <w:rFonts w:ascii="Times New Roman" w:hAnsi="Times New Roman"/>
          <w:sz w:val="28"/>
          <w:szCs w:val="28"/>
        </w:rPr>
        <w:t>и потребностям развития города.</w:t>
      </w:r>
    </w:p>
    <w:p w:rsidR="0021261E" w:rsidRPr="00085BF1" w:rsidRDefault="0021261E" w:rsidP="00216297">
      <w:pPr>
        <w:pStyle w:val="2"/>
        <w:tabs>
          <w:tab w:val="left" w:pos="1080"/>
        </w:tabs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i w:val="0"/>
          <w:color w:val="000000"/>
        </w:rPr>
      </w:pPr>
      <w:bookmarkStart w:id="33" w:name="_Toc532387370"/>
      <w:r w:rsidRPr="00085BF1">
        <w:rPr>
          <w:rFonts w:ascii="Times New Roman" w:hAnsi="Times New Roman" w:cs="Times New Roman"/>
          <w:b w:val="0"/>
          <w:i w:val="0"/>
          <w:color w:val="000000"/>
        </w:rPr>
        <w:t>7.4. Рациональное использование природно-ресурсного потенциала и</w:t>
      </w:r>
      <w:r w:rsidR="004B4458">
        <w:rPr>
          <w:rFonts w:ascii="Times New Roman" w:hAnsi="Times New Roman" w:cs="Times New Roman"/>
          <w:b w:val="0"/>
          <w:i w:val="0"/>
          <w:color w:val="000000"/>
        </w:rPr>
        <w:t> </w:t>
      </w:r>
      <w:r w:rsidRPr="00085BF1">
        <w:rPr>
          <w:rFonts w:ascii="Times New Roman" w:hAnsi="Times New Roman" w:cs="Times New Roman"/>
          <w:b w:val="0"/>
          <w:i w:val="0"/>
          <w:color w:val="000000"/>
        </w:rPr>
        <w:t>обеспечение экологической безопасности</w:t>
      </w:r>
      <w:bookmarkEnd w:id="33"/>
    </w:p>
    <w:p w:rsidR="0021261E" w:rsidRPr="00085BF1" w:rsidRDefault="0021261E" w:rsidP="00216297">
      <w:pPr>
        <w:keepNext/>
        <w:tabs>
          <w:tab w:val="left" w:pos="1080"/>
        </w:tabs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Социально-экономическая политика в сфере рационального использования природно-ресурсного потенциала и обеспечения экологической безопасности направлена на достижение следующей цели:</w:t>
      </w:r>
    </w:p>
    <w:p w:rsidR="0021261E" w:rsidRPr="002F1F2A" w:rsidRDefault="0021261E" w:rsidP="00216297">
      <w:pPr>
        <w:pStyle w:val="a8"/>
        <w:keepNext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2F1F2A">
        <w:rPr>
          <w:sz w:val="28"/>
          <w:szCs w:val="28"/>
        </w:rPr>
        <w:t>улучшение экологического состояния городского округа город Воронеж.</w:t>
      </w: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sz w:val="28"/>
          <w:szCs w:val="28"/>
        </w:rPr>
      </w:pPr>
      <w:r w:rsidRPr="00085BF1">
        <w:rPr>
          <w:sz w:val="28"/>
          <w:szCs w:val="28"/>
        </w:rPr>
        <w:t>Задачи: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предупреждение и снижение объемов количества загрязняющих веществ, поступающих в окружающую среду;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совершенствование структуры природного комплекса и создание экологического каркаса из сети озелененных территорий общего пользования и особо охраняемых территорий;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формирование экологической культуры населения.</w:t>
      </w:r>
    </w:p>
    <w:p w:rsidR="0021261E" w:rsidRPr="00085BF1" w:rsidRDefault="0021261E" w:rsidP="00216297">
      <w:pPr>
        <w:keepNext/>
        <w:widowControl w:val="0"/>
        <w:tabs>
          <w:tab w:val="left" w:pos="1080"/>
        </w:tabs>
        <w:spacing w:line="360" w:lineRule="auto"/>
        <w:ind w:firstLine="708"/>
        <w:jc w:val="both"/>
        <w:rPr>
          <w:bCs/>
          <w:sz w:val="28"/>
          <w:szCs w:val="28"/>
        </w:rPr>
      </w:pPr>
      <w:r w:rsidRPr="00085BF1">
        <w:rPr>
          <w:bCs/>
          <w:sz w:val="28"/>
          <w:szCs w:val="28"/>
        </w:rPr>
        <w:t>Способы достижения цели: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модернизация технологических процессов на предприятиях и</w:t>
      </w:r>
      <w:r w:rsidR="00254444">
        <w:rPr>
          <w:rFonts w:ascii="Times New Roman" w:hAnsi="Times New Roman"/>
          <w:sz w:val="28"/>
          <w:szCs w:val="28"/>
        </w:rPr>
        <w:t> </w:t>
      </w:r>
      <w:r w:rsidRPr="002F1F2A">
        <w:rPr>
          <w:rFonts w:ascii="Times New Roman" w:hAnsi="Times New Roman"/>
          <w:sz w:val="28"/>
          <w:szCs w:val="28"/>
        </w:rPr>
        <w:t>объектах коммунального хозяйства, обеспечивающих соблюдение требований по охране окружающей среды;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формирование имиджа города с высоким качеством природной среды;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lastRenderedPageBreak/>
        <w:t>совершенствование механизмов сбора и утилизации отходов, ликвидация несанкционированных свалок;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сохранение и развитие зеленого фонда территории городского округа;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развитие озелененных территорий общего пользования, мест массового отдыха населения, в том числе, парков, скверов и мест отдыха у</w:t>
      </w:r>
      <w:r w:rsidR="002F1F2A">
        <w:rPr>
          <w:rFonts w:ascii="Times New Roman" w:hAnsi="Times New Roman"/>
          <w:sz w:val="28"/>
          <w:szCs w:val="28"/>
        </w:rPr>
        <w:t> </w:t>
      </w:r>
      <w:r w:rsidRPr="002F1F2A">
        <w:rPr>
          <w:rFonts w:ascii="Times New Roman" w:hAnsi="Times New Roman"/>
          <w:sz w:val="28"/>
          <w:szCs w:val="28"/>
        </w:rPr>
        <w:t>воды, формирование ландшафтно-пешеходных связей за счет объединения зеленых зон в единую систему, связывающую ландшафтные и исторические объекты города;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придание особо ценным в природоохранном и эстетическом плане территориям статуса особо охраняемых и обеспечение особого режима их</w:t>
      </w:r>
      <w:r w:rsidR="002F1F2A">
        <w:rPr>
          <w:rFonts w:ascii="Times New Roman" w:hAnsi="Times New Roman"/>
          <w:sz w:val="28"/>
          <w:szCs w:val="28"/>
        </w:rPr>
        <w:t> </w:t>
      </w:r>
      <w:r w:rsidRPr="002F1F2A">
        <w:rPr>
          <w:rFonts w:ascii="Times New Roman" w:hAnsi="Times New Roman"/>
          <w:sz w:val="28"/>
          <w:szCs w:val="28"/>
        </w:rPr>
        <w:t>использования;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проведение реабилитации (восстановления) утраченных или значительно измененных ландшафтов;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экологическая реабилитация водных объектов, реновация Воронежского водохранилища;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осуществление комплекса мер, направленных на соблюдение требований в сфере охраны окружающей среды, восстановления природной среды;</w:t>
      </w:r>
    </w:p>
    <w:p w:rsidR="0021261E" w:rsidRPr="002F1F2A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развитие системы экологического образования и просвещения, активизация деятельности местного сообщества в сфере охраны окружающей среды.</w:t>
      </w:r>
    </w:p>
    <w:p w:rsidR="0021261E" w:rsidRPr="00085BF1" w:rsidRDefault="0021261E" w:rsidP="00216297">
      <w:pPr>
        <w:keepNext/>
        <w:tabs>
          <w:tab w:val="left" w:pos="1080"/>
        </w:tabs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85BF1">
        <w:rPr>
          <w:color w:val="000000"/>
          <w:sz w:val="28"/>
          <w:szCs w:val="28"/>
        </w:rPr>
        <w:t>Ожидаемые результаты: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снижение объема выбросов загрязняющих веществ в атмосферу от</w:t>
      </w:r>
      <w:r w:rsidR="00254444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стационарных источников, расположенных на территории городского округа, до 7,0 тыс. тонн к 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снижение объема сброса загрязняющих веществ в поверхностные водные объекты в составе сточных вод, поступающих в окружающую среду, на территории городского округа до 55,0 млн. куб. м к 2035 году;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lastRenderedPageBreak/>
        <w:t xml:space="preserve">доведение обеспеченности населения зелеными насаждениями </w:t>
      </w:r>
      <w:r w:rsidR="002F1F2A">
        <w:rPr>
          <w:rFonts w:ascii="Times New Roman" w:hAnsi="Times New Roman"/>
          <w:sz w:val="28"/>
          <w:szCs w:val="28"/>
        </w:rPr>
        <w:t xml:space="preserve">общего пользования </w:t>
      </w:r>
      <w:r w:rsidRPr="00085BF1">
        <w:rPr>
          <w:rFonts w:ascii="Times New Roman" w:hAnsi="Times New Roman"/>
          <w:sz w:val="28"/>
          <w:szCs w:val="28"/>
        </w:rPr>
        <w:t>с</w:t>
      </w:r>
      <w:r w:rsidR="002F1F2A">
        <w:rPr>
          <w:rFonts w:ascii="Times New Roman" w:hAnsi="Times New Roman"/>
          <w:sz w:val="28"/>
          <w:szCs w:val="28"/>
        </w:rPr>
        <w:t xml:space="preserve"> </w:t>
      </w:r>
      <w:r w:rsidRPr="00085BF1">
        <w:rPr>
          <w:rFonts w:ascii="Times New Roman" w:hAnsi="Times New Roman"/>
          <w:sz w:val="28"/>
          <w:szCs w:val="28"/>
        </w:rPr>
        <w:t>учетом лесопарков до 1</w:t>
      </w:r>
      <w:r w:rsidR="002F1F2A">
        <w:rPr>
          <w:rFonts w:ascii="Times New Roman" w:hAnsi="Times New Roman"/>
          <w:sz w:val="28"/>
          <w:szCs w:val="28"/>
        </w:rPr>
        <w:t>9</w:t>
      </w:r>
      <w:r w:rsidRPr="00085BF1">
        <w:rPr>
          <w:rFonts w:ascii="Times New Roman" w:hAnsi="Times New Roman"/>
          <w:sz w:val="28"/>
          <w:szCs w:val="28"/>
        </w:rPr>
        <w:t>,</w:t>
      </w:r>
      <w:r w:rsidR="002F1F2A">
        <w:rPr>
          <w:rFonts w:ascii="Times New Roman" w:hAnsi="Times New Roman"/>
          <w:sz w:val="28"/>
          <w:szCs w:val="28"/>
        </w:rPr>
        <w:t>5</w:t>
      </w:r>
      <w:r w:rsidRPr="00085BF1">
        <w:rPr>
          <w:rFonts w:ascii="Times New Roman" w:hAnsi="Times New Roman"/>
          <w:sz w:val="28"/>
          <w:szCs w:val="28"/>
        </w:rPr>
        <w:t xml:space="preserve"> кв</w:t>
      </w:r>
      <w:r>
        <w:rPr>
          <w:rFonts w:ascii="Times New Roman" w:hAnsi="Times New Roman"/>
          <w:sz w:val="28"/>
          <w:szCs w:val="28"/>
        </w:rPr>
        <w:t>.</w:t>
      </w:r>
      <w:r w:rsidRPr="00085BF1">
        <w:rPr>
          <w:rFonts w:ascii="Times New Roman" w:hAnsi="Times New Roman"/>
          <w:sz w:val="28"/>
          <w:szCs w:val="28"/>
        </w:rPr>
        <w:t xml:space="preserve"> м на одного жителя к</w:t>
      </w:r>
      <w:r w:rsidR="002F1F2A">
        <w:rPr>
          <w:rFonts w:ascii="Times New Roman" w:hAnsi="Times New Roman"/>
          <w:sz w:val="28"/>
          <w:szCs w:val="28"/>
        </w:rPr>
        <w:t> </w:t>
      </w:r>
      <w:r w:rsidRPr="00085BF1">
        <w:rPr>
          <w:rFonts w:ascii="Times New Roman" w:hAnsi="Times New Roman"/>
          <w:sz w:val="28"/>
          <w:szCs w:val="28"/>
        </w:rPr>
        <w:t>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повышение доли благоустроенных озелененных территорий общего пользования в их общем количестве до 100,0% к 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>увеличение количества озелененных территорий общего пользования и иных зон рекреации, находящихся в муниципальной собственности, до</w:t>
      </w:r>
      <w:r w:rsidR="002F1F2A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240</w:t>
      </w:r>
      <w:r w:rsidR="002F1F2A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единиц к 2035 году;</w:t>
      </w:r>
    </w:p>
    <w:p w:rsidR="0021261E" w:rsidRPr="00F4033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33E">
        <w:rPr>
          <w:rFonts w:ascii="Times New Roman" w:hAnsi="Times New Roman"/>
          <w:sz w:val="28"/>
          <w:szCs w:val="28"/>
        </w:rPr>
        <w:t xml:space="preserve">увеличение площади земель, реабилитированных в результате ликвидации захламлений или загрязнения территорий, до </w:t>
      </w:r>
      <w:smartTag w:uri="urn:schemas-microsoft-com:office:smarttags" w:element="metricconverter">
        <w:smartTagPr>
          <w:attr w:name="ProductID" w:val="3100 га"/>
        </w:smartTagPr>
        <w:r w:rsidRPr="00F4033E">
          <w:rPr>
            <w:rFonts w:ascii="Times New Roman" w:hAnsi="Times New Roman"/>
            <w:sz w:val="28"/>
            <w:szCs w:val="28"/>
          </w:rPr>
          <w:t>3100 га</w:t>
        </w:r>
      </w:smartTag>
      <w:r w:rsidRPr="00F4033E">
        <w:rPr>
          <w:rFonts w:ascii="Times New Roman" w:hAnsi="Times New Roman"/>
          <w:sz w:val="28"/>
          <w:szCs w:val="28"/>
        </w:rPr>
        <w:t xml:space="preserve"> в</w:t>
      </w:r>
      <w:r w:rsidR="002F1F2A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2035</w:t>
      </w:r>
      <w:r w:rsidR="002F1F2A" w:rsidRPr="00F4033E">
        <w:rPr>
          <w:rFonts w:ascii="Times New Roman" w:hAnsi="Times New Roman"/>
          <w:sz w:val="28"/>
          <w:szCs w:val="28"/>
        </w:rPr>
        <w:t> </w:t>
      </w:r>
      <w:r w:rsidRPr="00F4033E">
        <w:rPr>
          <w:rFonts w:ascii="Times New Roman" w:hAnsi="Times New Roman"/>
          <w:sz w:val="28"/>
          <w:szCs w:val="28"/>
        </w:rPr>
        <w:t>году;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снижение техногенной нагрузки на природные территории городского округа и сохранение защитных функций зеленых зон за счет их</w:t>
      </w:r>
      <w:r w:rsidR="002F1F2A">
        <w:rPr>
          <w:rFonts w:ascii="Times New Roman" w:hAnsi="Times New Roman"/>
          <w:sz w:val="28"/>
          <w:szCs w:val="28"/>
        </w:rPr>
        <w:t> </w:t>
      </w:r>
      <w:r w:rsidRPr="00085BF1">
        <w:rPr>
          <w:rFonts w:ascii="Times New Roman" w:hAnsi="Times New Roman"/>
          <w:sz w:val="28"/>
          <w:szCs w:val="28"/>
        </w:rPr>
        <w:t>реконструкции и развития;</w:t>
      </w:r>
    </w:p>
    <w:p w:rsidR="0021261E" w:rsidRPr="00085BF1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BF1">
        <w:rPr>
          <w:rFonts w:ascii="Times New Roman" w:hAnsi="Times New Roman"/>
          <w:sz w:val="28"/>
          <w:szCs w:val="28"/>
        </w:rPr>
        <w:t>формирование экологического мировоззрения у населения, в первую очередь у подрастающего поколения;</w:t>
      </w:r>
    </w:p>
    <w:p w:rsidR="000D4AE4" w:rsidRPr="0021261E" w:rsidRDefault="0021261E" w:rsidP="00216297">
      <w:pPr>
        <w:pStyle w:val="11"/>
        <w:keepNext/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1F2A">
        <w:rPr>
          <w:rFonts w:ascii="Times New Roman" w:hAnsi="Times New Roman"/>
          <w:sz w:val="28"/>
          <w:szCs w:val="28"/>
        </w:rPr>
        <w:t>сохранение особо охраняемых природных территорий.</w:t>
      </w:r>
    </w:p>
    <w:sectPr w:rsidR="000D4AE4" w:rsidRPr="0021261E" w:rsidSect="0021261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A4417"/>
    <w:multiLevelType w:val="hybridMultilevel"/>
    <w:tmpl w:val="9C0AC70E"/>
    <w:lvl w:ilvl="0" w:tplc="E72E63B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9A1237"/>
    <w:multiLevelType w:val="hybridMultilevel"/>
    <w:tmpl w:val="D61EF1E4"/>
    <w:lvl w:ilvl="0" w:tplc="53E28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1E"/>
    <w:rsid w:val="0000662A"/>
    <w:rsid w:val="00033959"/>
    <w:rsid w:val="00057C4E"/>
    <w:rsid w:val="000A5236"/>
    <w:rsid w:val="000D4AE4"/>
    <w:rsid w:val="00190460"/>
    <w:rsid w:val="0021261E"/>
    <w:rsid w:val="00216297"/>
    <w:rsid w:val="00245168"/>
    <w:rsid w:val="00254444"/>
    <w:rsid w:val="002F1F2A"/>
    <w:rsid w:val="00323EE9"/>
    <w:rsid w:val="00373D58"/>
    <w:rsid w:val="00403534"/>
    <w:rsid w:val="00412CCF"/>
    <w:rsid w:val="00420BDD"/>
    <w:rsid w:val="004B4458"/>
    <w:rsid w:val="004D1DD1"/>
    <w:rsid w:val="005020FD"/>
    <w:rsid w:val="005E33FC"/>
    <w:rsid w:val="00695B81"/>
    <w:rsid w:val="006A16B8"/>
    <w:rsid w:val="006B1A7E"/>
    <w:rsid w:val="00825B23"/>
    <w:rsid w:val="009959CF"/>
    <w:rsid w:val="009B3263"/>
    <w:rsid w:val="009D4887"/>
    <w:rsid w:val="009E255D"/>
    <w:rsid w:val="009F0543"/>
    <w:rsid w:val="00A601A7"/>
    <w:rsid w:val="00AB7AE6"/>
    <w:rsid w:val="00B23BC4"/>
    <w:rsid w:val="00C77454"/>
    <w:rsid w:val="00C85C28"/>
    <w:rsid w:val="00E95384"/>
    <w:rsid w:val="00F4033E"/>
    <w:rsid w:val="00F8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61E"/>
    <w:pPr>
      <w:keepNext/>
      <w:jc w:val="both"/>
      <w:outlineLvl w:val="0"/>
    </w:pPr>
    <w:rPr>
      <w:szCs w:val="20"/>
    </w:rPr>
  </w:style>
  <w:style w:type="paragraph" w:styleId="2">
    <w:name w:val="heading 2"/>
    <w:aliases w:val="Знак Знак"/>
    <w:basedOn w:val="a"/>
    <w:next w:val="a"/>
    <w:link w:val="20"/>
    <w:qFormat/>
    <w:rsid w:val="002126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26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 Знак Знак"/>
    <w:basedOn w:val="a0"/>
    <w:link w:val="2"/>
    <w:rsid w:val="002126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1">
    <w:name w:val="Знак Знак Знак2 Знак Знак Знак Знак Знак Знак Знак"/>
    <w:basedOn w:val="a"/>
    <w:rsid w:val="00212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aliases w:val="Основной текст Знак Знак,bt"/>
    <w:basedOn w:val="a"/>
    <w:link w:val="a4"/>
    <w:rsid w:val="0021261E"/>
    <w:rPr>
      <w:b/>
      <w:sz w:val="28"/>
    </w:rPr>
  </w:style>
  <w:style w:type="character" w:customStyle="1" w:styleId="a4">
    <w:name w:val="Основной текст Знак"/>
    <w:aliases w:val="Основной текст Знак Знак Знак,bt Знак"/>
    <w:basedOn w:val="a0"/>
    <w:link w:val="a3"/>
    <w:rsid w:val="0021261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Абзац списка1"/>
    <w:aliases w:val="List Paragraph,Абзац списка3"/>
    <w:basedOn w:val="a"/>
    <w:link w:val="a5"/>
    <w:uiPriority w:val="34"/>
    <w:qFormat/>
    <w:rsid w:val="002126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aliases w:val="ПАРАГРАФ Знак,Абзац списка1 Знак,List Paragraph Знак"/>
    <w:link w:val="11"/>
    <w:locked/>
    <w:rsid w:val="0021261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212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261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Обычный.Название подразделения"/>
    <w:rsid w:val="0021261E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customStyle="1" w:styleId="ListParagraph1">
    <w:name w:val="List Paragraph1"/>
    <w:basedOn w:val="a"/>
    <w:link w:val="ListParagraphChar2"/>
    <w:rsid w:val="0021261E"/>
    <w:pPr>
      <w:ind w:left="720"/>
    </w:pPr>
  </w:style>
  <w:style w:type="character" w:customStyle="1" w:styleId="ListParagraphChar2">
    <w:name w:val="List Paragraph Char2"/>
    <w:link w:val="ListParagraph1"/>
    <w:locked/>
    <w:rsid w:val="002126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 Знак Знак Знак Знак"/>
    <w:aliases w:val="Знак Знак Знак Знак Знак1"/>
    <w:rsid w:val="0021261E"/>
    <w:rPr>
      <w:rFonts w:ascii="Courier New" w:hAnsi="Courier New" w:cs="Courier New"/>
      <w:lang w:val="ru-RU" w:eastAsia="ru-RU" w:bidi="ar-SA"/>
    </w:rPr>
  </w:style>
  <w:style w:type="paragraph" w:customStyle="1" w:styleId="12">
    <w:name w:val="Абзац списка1"/>
    <w:aliases w:val="ПАРАГРАФ"/>
    <w:basedOn w:val="a"/>
    <w:link w:val="ListParagraphChar"/>
    <w:qFormat/>
    <w:rsid w:val="0021261E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2"/>
    <w:locked/>
    <w:rsid w:val="0021261E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21261E"/>
  </w:style>
  <w:style w:type="paragraph" w:customStyle="1" w:styleId="phtitlepagesystemfull">
    <w:name w:val="ph_titlepage_system_full"/>
    <w:basedOn w:val="a"/>
    <w:next w:val="a"/>
    <w:rsid w:val="0021261E"/>
    <w:pPr>
      <w:spacing w:after="120" w:line="360" w:lineRule="auto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55">
    <w:name w:val="Стиль55"/>
    <w:basedOn w:val="a"/>
    <w:link w:val="551"/>
    <w:rsid w:val="0021261E"/>
    <w:pPr>
      <w:spacing w:before="240" w:after="240"/>
      <w:jc w:val="center"/>
    </w:pPr>
    <w:rPr>
      <w:rFonts w:ascii="Calibri" w:eastAsia="Calibri" w:hAnsi="Calibri"/>
      <w:b/>
      <w:sz w:val="20"/>
      <w:szCs w:val="20"/>
      <w:lang w:val="x-none"/>
    </w:rPr>
  </w:style>
  <w:style w:type="character" w:customStyle="1" w:styleId="551">
    <w:name w:val="Стиль55 Знак1"/>
    <w:link w:val="55"/>
    <w:locked/>
    <w:rsid w:val="0021261E"/>
    <w:rPr>
      <w:rFonts w:ascii="Calibri" w:eastAsia="Calibri" w:hAnsi="Calibri" w:cs="Times New Roman"/>
      <w:b/>
      <w:sz w:val="20"/>
      <w:szCs w:val="20"/>
      <w:lang w:val="x-none" w:eastAsia="ru-RU"/>
    </w:rPr>
  </w:style>
  <w:style w:type="paragraph" w:customStyle="1" w:styleId="formattext">
    <w:name w:val="formattext"/>
    <w:basedOn w:val="a"/>
    <w:rsid w:val="0021261E"/>
    <w:pPr>
      <w:spacing w:before="100" w:beforeAutospacing="1" w:after="100" w:afterAutospacing="1"/>
    </w:pPr>
    <w:rPr>
      <w:rFonts w:eastAsia="Calibri"/>
    </w:rPr>
  </w:style>
  <w:style w:type="paragraph" w:customStyle="1" w:styleId="22">
    <w:name w:val="Абзац списка2"/>
    <w:basedOn w:val="a"/>
    <w:qFormat/>
    <w:rsid w:val="0021261E"/>
    <w:pPr>
      <w:spacing w:after="200" w:line="276" w:lineRule="auto"/>
      <w:ind w:left="720"/>
    </w:pPr>
    <w:rPr>
      <w:rFonts w:eastAsia="Calibri"/>
      <w:sz w:val="28"/>
      <w:szCs w:val="22"/>
      <w:lang w:eastAsia="en-US"/>
    </w:rPr>
  </w:style>
  <w:style w:type="paragraph" w:styleId="a8">
    <w:name w:val="List Paragraph"/>
    <w:basedOn w:val="a"/>
    <w:uiPriority w:val="34"/>
    <w:qFormat/>
    <w:rsid w:val="00212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261E"/>
    <w:pPr>
      <w:keepNext/>
      <w:jc w:val="both"/>
      <w:outlineLvl w:val="0"/>
    </w:pPr>
    <w:rPr>
      <w:szCs w:val="20"/>
    </w:rPr>
  </w:style>
  <w:style w:type="paragraph" w:styleId="2">
    <w:name w:val="heading 2"/>
    <w:aliases w:val="Знак Знак"/>
    <w:basedOn w:val="a"/>
    <w:next w:val="a"/>
    <w:link w:val="20"/>
    <w:qFormat/>
    <w:rsid w:val="002126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26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нак Знак Знак"/>
    <w:basedOn w:val="a0"/>
    <w:link w:val="2"/>
    <w:rsid w:val="002126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1">
    <w:name w:val="Знак Знак Знак2 Знак Знак Знак Знак Знак Знак Знак"/>
    <w:basedOn w:val="a"/>
    <w:rsid w:val="00212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aliases w:val="Основной текст Знак Знак,bt"/>
    <w:basedOn w:val="a"/>
    <w:link w:val="a4"/>
    <w:rsid w:val="0021261E"/>
    <w:rPr>
      <w:b/>
      <w:sz w:val="28"/>
    </w:rPr>
  </w:style>
  <w:style w:type="character" w:customStyle="1" w:styleId="a4">
    <w:name w:val="Основной текст Знак"/>
    <w:aliases w:val="Основной текст Знак Знак Знак,bt Знак"/>
    <w:basedOn w:val="a0"/>
    <w:link w:val="a3"/>
    <w:rsid w:val="0021261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1">
    <w:name w:val="Абзац списка1"/>
    <w:aliases w:val="List Paragraph,Абзац списка3"/>
    <w:basedOn w:val="a"/>
    <w:link w:val="a5"/>
    <w:uiPriority w:val="34"/>
    <w:qFormat/>
    <w:rsid w:val="002126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Абзац списка Знак"/>
    <w:aliases w:val="ПАРАГРАФ Знак,Абзац списка1 Знак,List Paragraph Знак"/>
    <w:link w:val="11"/>
    <w:locked/>
    <w:rsid w:val="0021261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212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261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Обычный.Название подразделения"/>
    <w:rsid w:val="0021261E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customStyle="1" w:styleId="ListParagraph1">
    <w:name w:val="List Paragraph1"/>
    <w:basedOn w:val="a"/>
    <w:link w:val="ListParagraphChar2"/>
    <w:rsid w:val="0021261E"/>
    <w:pPr>
      <w:ind w:left="720"/>
    </w:pPr>
  </w:style>
  <w:style w:type="character" w:customStyle="1" w:styleId="ListParagraphChar2">
    <w:name w:val="List Paragraph Char2"/>
    <w:link w:val="ListParagraph1"/>
    <w:locked/>
    <w:rsid w:val="002126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 Знак Знак Знак Знак"/>
    <w:aliases w:val="Знак Знак Знак Знак Знак1"/>
    <w:rsid w:val="0021261E"/>
    <w:rPr>
      <w:rFonts w:ascii="Courier New" w:hAnsi="Courier New" w:cs="Courier New"/>
      <w:lang w:val="ru-RU" w:eastAsia="ru-RU" w:bidi="ar-SA"/>
    </w:rPr>
  </w:style>
  <w:style w:type="paragraph" w:customStyle="1" w:styleId="12">
    <w:name w:val="Абзац списка1"/>
    <w:aliases w:val="ПАРАГРАФ"/>
    <w:basedOn w:val="a"/>
    <w:link w:val="ListParagraphChar"/>
    <w:qFormat/>
    <w:rsid w:val="0021261E"/>
    <w:pPr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2"/>
    <w:locked/>
    <w:rsid w:val="0021261E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21261E"/>
  </w:style>
  <w:style w:type="paragraph" w:customStyle="1" w:styleId="phtitlepagesystemfull">
    <w:name w:val="ph_titlepage_system_full"/>
    <w:basedOn w:val="a"/>
    <w:next w:val="a"/>
    <w:rsid w:val="0021261E"/>
    <w:pPr>
      <w:spacing w:after="120" w:line="360" w:lineRule="auto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55">
    <w:name w:val="Стиль55"/>
    <w:basedOn w:val="a"/>
    <w:link w:val="551"/>
    <w:rsid w:val="0021261E"/>
    <w:pPr>
      <w:spacing w:before="240" w:after="240"/>
      <w:jc w:val="center"/>
    </w:pPr>
    <w:rPr>
      <w:rFonts w:ascii="Calibri" w:eastAsia="Calibri" w:hAnsi="Calibri"/>
      <w:b/>
      <w:sz w:val="20"/>
      <w:szCs w:val="20"/>
      <w:lang w:val="x-none"/>
    </w:rPr>
  </w:style>
  <w:style w:type="character" w:customStyle="1" w:styleId="551">
    <w:name w:val="Стиль55 Знак1"/>
    <w:link w:val="55"/>
    <w:locked/>
    <w:rsid w:val="0021261E"/>
    <w:rPr>
      <w:rFonts w:ascii="Calibri" w:eastAsia="Calibri" w:hAnsi="Calibri" w:cs="Times New Roman"/>
      <w:b/>
      <w:sz w:val="20"/>
      <w:szCs w:val="20"/>
      <w:lang w:val="x-none" w:eastAsia="ru-RU"/>
    </w:rPr>
  </w:style>
  <w:style w:type="paragraph" w:customStyle="1" w:styleId="formattext">
    <w:name w:val="formattext"/>
    <w:basedOn w:val="a"/>
    <w:rsid w:val="0021261E"/>
    <w:pPr>
      <w:spacing w:before="100" w:beforeAutospacing="1" w:after="100" w:afterAutospacing="1"/>
    </w:pPr>
    <w:rPr>
      <w:rFonts w:eastAsia="Calibri"/>
    </w:rPr>
  </w:style>
  <w:style w:type="paragraph" w:customStyle="1" w:styleId="22">
    <w:name w:val="Абзац списка2"/>
    <w:basedOn w:val="a"/>
    <w:qFormat/>
    <w:rsid w:val="0021261E"/>
    <w:pPr>
      <w:spacing w:after="200" w:line="276" w:lineRule="auto"/>
      <w:ind w:left="720"/>
    </w:pPr>
    <w:rPr>
      <w:rFonts w:eastAsia="Calibri"/>
      <w:sz w:val="28"/>
      <w:szCs w:val="22"/>
      <w:lang w:eastAsia="en-US"/>
    </w:rPr>
  </w:style>
  <w:style w:type="paragraph" w:styleId="a8">
    <w:name w:val="List Paragraph"/>
    <w:basedOn w:val="a"/>
    <w:uiPriority w:val="34"/>
    <w:qFormat/>
    <w:rsid w:val="00212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34</Pages>
  <Words>6827</Words>
  <Characters>38919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Нарольская Л.В.</dc:creator>
  <cp:lastModifiedBy>Нарольская Л.В.</cp:lastModifiedBy>
  <cp:revision>4</cp:revision>
  <dcterms:created xsi:type="dcterms:W3CDTF">2025-04-23T06:52:00Z</dcterms:created>
  <dcterms:modified xsi:type="dcterms:W3CDTF">2025-04-23T07:48:00Z</dcterms:modified>
</cp:coreProperties>
</file>