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031D4">
        <w:rPr>
          <w:rFonts w:ascii="Times New Roman" w:hAnsi="Times New Roman" w:cs="Times New Roman"/>
          <w:sz w:val="28"/>
          <w:szCs w:val="28"/>
        </w:rPr>
        <w:t xml:space="preserve"> 4</w:t>
      </w:r>
      <w:r w:rsidRPr="00D2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D227A5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D2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городской Думы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>от___</w:t>
      </w:r>
      <w:r>
        <w:rPr>
          <w:rFonts w:ascii="Times New Roman" w:hAnsi="Times New Roman" w:cs="Times New Roman"/>
          <w:sz w:val="28"/>
          <w:szCs w:val="28"/>
        </w:rPr>
        <w:t>_________№ _______</w:t>
      </w:r>
      <w:r w:rsidRPr="00D227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031D4" w:rsidRDefault="00B031D4" w:rsidP="00B031D4">
      <w:pPr>
        <w:pStyle w:val="ConsPlusNormal"/>
        <w:tabs>
          <w:tab w:val="left" w:pos="108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B031D4" w:rsidRPr="00D227A5" w:rsidRDefault="00B031D4" w:rsidP="00B031D4">
      <w:pPr>
        <w:pStyle w:val="ConsPlusNormal"/>
        <w:tabs>
          <w:tab w:val="left" w:pos="108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к Стратегии</w:t>
      </w:r>
    </w:p>
    <w:p w:rsidR="00D227A5" w:rsidRDefault="00D227A5" w:rsidP="00D227A5">
      <w:pPr>
        <w:pStyle w:val="ConsPlusNormal"/>
        <w:tabs>
          <w:tab w:val="left" w:pos="1080"/>
        </w:tabs>
        <w:spacing w:line="30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1D4" w:rsidRDefault="00B031D4" w:rsidP="00D227A5">
      <w:pPr>
        <w:pStyle w:val="ConsPlusNormal"/>
        <w:tabs>
          <w:tab w:val="left" w:pos="1080"/>
        </w:tabs>
        <w:spacing w:line="30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477" w:rsidRPr="008924A6" w:rsidRDefault="00662477" w:rsidP="00662477">
      <w:pPr>
        <w:jc w:val="center"/>
        <w:rPr>
          <w:bCs/>
          <w:sz w:val="28"/>
          <w:szCs w:val="28"/>
        </w:rPr>
      </w:pPr>
      <w:r w:rsidRPr="008924A6">
        <w:rPr>
          <w:bCs/>
          <w:sz w:val="28"/>
          <w:szCs w:val="28"/>
        </w:rPr>
        <w:t>Программы, планируемые к реализации в городском округе город Воронеж</w:t>
      </w:r>
    </w:p>
    <w:p w:rsidR="00662477" w:rsidRPr="008924A6" w:rsidRDefault="00662477" w:rsidP="00662477">
      <w:pPr>
        <w:jc w:val="center"/>
        <w:rPr>
          <w:bCs/>
          <w:sz w:val="28"/>
          <w:szCs w:val="28"/>
        </w:rPr>
      </w:pPr>
      <w:r w:rsidRPr="008924A6">
        <w:rPr>
          <w:bCs/>
          <w:sz w:val="28"/>
          <w:szCs w:val="28"/>
        </w:rPr>
        <w:t xml:space="preserve"> в рамках реализации Стратегии</w:t>
      </w:r>
    </w:p>
    <w:p w:rsidR="00662477" w:rsidRPr="008924A6" w:rsidRDefault="00662477" w:rsidP="00662477">
      <w:pPr>
        <w:spacing w:line="360" w:lineRule="auto"/>
        <w:jc w:val="center"/>
        <w:rPr>
          <w:bCs/>
          <w:szCs w:val="28"/>
        </w:rPr>
      </w:pPr>
    </w:p>
    <w:tbl>
      <w:tblPr>
        <w:tblW w:w="9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04"/>
        <w:gridCol w:w="5688"/>
      </w:tblGrid>
      <w:tr w:rsidR="00662477" w:rsidRPr="00662477" w:rsidTr="009718B3">
        <w:trPr>
          <w:trHeight w:val="499"/>
          <w:tblHeader/>
        </w:trPr>
        <w:tc>
          <w:tcPr>
            <w:tcW w:w="3904" w:type="dxa"/>
            <w:vAlign w:val="center"/>
          </w:tcPr>
          <w:p w:rsidR="00662477" w:rsidRPr="00662477" w:rsidRDefault="00662477" w:rsidP="009718B3">
            <w:pPr>
              <w:jc w:val="center"/>
              <w:rPr>
                <w:iCs/>
              </w:rPr>
            </w:pPr>
            <w:r w:rsidRPr="00662477">
              <w:rPr>
                <w:iCs/>
              </w:rPr>
              <w:t>Стратегическая цель</w:t>
            </w:r>
          </w:p>
        </w:tc>
        <w:tc>
          <w:tcPr>
            <w:tcW w:w="5688" w:type="dxa"/>
            <w:vAlign w:val="center"/>
          </w:tcPr>
          <w:p w:rsidR="00662477" w:rsidRPr="00662477" w:rsidRDefault="00662477" w:rsidP="009718B3">
            <w:pPr>
              <w:jc w:val="center"/>
              <w:rPr>
                <w:iCs/>
              </w:rPr>
            </w:pPr>
            <w:r w:rsidRPr="00662477">
              <w:rPr>
                <w:iCs/>
              </w:rPr>
              <w:t>Название программы</w:t>
            </w:r>
          </w:p>
        </w:tc>
      </w:tr>
      <w:tr w:rsidR="00662477" w:rsidRPr="00662477" w:rsidTr="009718B3">
        <w:trPr>
          <w:trHeight w:val="3085"/>
        </w:trPr>
        <w:tc>
          <w:tcPr>
            <w:tcW w:w="3904" w:type="dxa"/>
          </w:tcPr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>Цель 1. Достижение лидерских позиций городского округа город Воронеж по уровню развития человеческого капитала и качеству жизни населения, сокращение социально-экономического неравенства</w:t>
            </w:r>
          </w:p>
        </w:tc>
        <w:tc>
          <w:tcPr>
            <w:tcW w:w="5688" w:type="dxa"/>
          </w:tcPr>
          <w:p w:rsidR="00662477" w:rsidRPr="00662477" w:rsidRDefault="00662477" w:rsidP="00942C21">
            <w:r w:rsidRPr="00662477">
              <w:t>Муниципальная программа городского округа город Воронеж «Развитие образования»;</w:t>
            </w:r>
          </w:p>
          <w:p w:rsidR="00662477" w:rsidRPr="00662477" w:rsidRDefault="00662477" w:rsidP="00942C21">
            <w:pPr>
              <w:keepNext/>
            </w:pPr>
            <w:r w:rsidRPr="00662477">
              <w:t>Муниципальная программа городского округа город Воронеж «Развитие культуры»;</w:t>
            </w:r>
          </w:p>
          <w:p w:rsidR="00662477" w:rsidRPr="00662477" w:rsidRDefault="00662477" w:rsidP="00942C21">
            <w:r w:rsidRPr="00662477">
              <w:t>Муниципальная программа городского округа город Воронеж «Развитие физической культуры и спорта»;</w:t>
            </w:r>
          </w:p>
          <w:p w:rsidR="00662477" w:rsidRPr="00662477" w:rsidRDefault="00662477" w:rsidP="00942C21">
            <w:pPr>
              <w:tabs>
                <w:tab w:val="left" w:pos="1080"/>
              </w:tabs>
              <w:autoSpaceDE w:val="0"/>
              <w:autoSpaceDN w:val="0"/>
              <w:adjustRightInd w:val="0"/>
            </w:pPr>
            <w:r w:rsidRPr="00662477">
              <w:t>Муниципальная программа городского округа город Воронеж «Обеспечение общественного порядка»;</w:t>
            </w:r>
          </w:p>
          <w:p w:rsidR="00662477" w:rsidRPr="00662477" w:rsidRDefault="00662477" w:rsidP="00942C21">
            <w:pPr>
              <w:rPr>
                <w:iCs/>
              </w:rPr>
            </w:pPr>
            <w:r w:rsidRPr="00662477">
              <w:t>Муниципальная программа городского округа город Воронеж «Защита от чрезвычайных ситуаций»</w:t>
            </w:r>
          </w:p>
        </w:tc>
      </w:tr>
      <w:tr w:rsidR="00662477" w:rsidRPr="00662477" w:rsidTr="00942C21">
        <w:trPr>
          <w:trHeight w:val="3174"/>
        </w:trPr>
        <w:tc>
          <w:tcPr>
            <w:tcW w:w="3904" w:type="dxa"/>
          </w:tcPr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 xml:space="preserve">Цель 2. Поддержание устойчивого развития экономики на основе </w:t>
            </w:r>
            <w:r w:rsidRPr="0066247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роста</w:t>
            </w: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 xml:space="preserve"> инновационного сектора и совершенствования условий предпринимательской деятельности</w:t>
            </w:r>
          </w:p>
        </w:tc>
        <w:tc>
          <w:tcPr>
            <w:tcW w:w="5688" w:type="dxa"/>
          </w:tcPr>
          <w:p w:rsidR="00662477" w:rsidRPr="00662477" w:rsidRDefault="00662477" w:rsidP="00942C21">
            <w:r w:rsidRPr="00662477">
              <w:t xml:space="preserve">Муниципальная программа городского округа город Воронеж «Экономическое развитие </w:t>
            </w:r>
            <w:proofErr w:type="gramStart"/>
            <w:r w:rsidRPr="00662477">
              <w:t xml:space="preserve">и </w:t>
            </w:r>
            <w:proofErr w:type="spellStart"/>
            <w:r w:rsidRPr="00662477">
              <w:t>нновационная</w:t>
            </w:r>
            <w:proofErr w:type="spellEnd"/>
            <w:proofErr w:type="gramEnd"/>
            <w:r w:rsidRPr="00662477">
              <w:t xml:space="preserve"> экономика»;</w:t>
            </w:r>
          </w:p>
          <w:p w:rsidR="00662477" w:rsidRPr="00662477" w:rsidRDefault="00662477" w:rsidP="00942C21">
            <w:r w:rsidRPr="00662477">
              <w:t xml:space="preserve">Муниципальная программа городского округа город Воронеж «Управление муниципальным </w:t>
            </w:r>
            <w:r w:rsidR="00942C21">
              <w:t>и</w:t>
            </w:r>
            <w:r w:rsidRPr="00662477">
              <w:t>муществом»;</w:t>
            </w:r>
          </w:p>
          <w:p w:rsidR="00662477" w:rsidRPr="00662477" w:rsidRDefault="00662477" w:rsidP="00942C21">
            <w:r w:rsidRPr="00662477">
              <w:t xml:space="preserve">Муниципальная программа городского округа город Воронеж «Управление муниципальными </w:t>
            </w:r>
            <w:r w:rsidR="00942C21">
              <w:t>ф</w:t>
            </w:r>
            <w:bookmarkStart w:id="0" w:name="_GoBack"/>
            <w:bookmarkEnd w:id="0"/>
            <w:r w:rsidRPr="00662477">
              <w:t>инансами»;</w:t>
            </w:r>
          </w:p>
          <w:p w:rsidR="00662477" w:rsidRPr="00662477" w:rsidRDefault="00662477" w:rsidP="00942C21">
            <w:r w:rsidRPr="00662477">
              <w:t>Муниципальная программа городского округа город Воронеж «Муниципальное управление»</w:t>
            </w:r>
          </w:p>
        </w:tc>
      </w:tr>
      <w:tr w:rsidR="00662477" w:rsidRPr="00662477" w:rsidTr="009718B3">
        <w:trPr>
          <w:trHeight w:val="4924"/>
        </w:trPr>
        <w:tc>
          <w:tcPr>
            <w:tcW w:w="3904" w:type="dxa"/>
            <w:tcBorders>
              <w:bottom w:val="single" w:sz="4" w:space="0" w:color="000000"/>
            </w:tcBorders>
          </w:tcPr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Цель 3. Эффективное пространственное развитие, формирование эстетически привлекательной, дружественной</w:t>
            </w:r>
            <w:r w:rsidRPr="006624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>комфортной городской среды</w:t>
            </w:r>
          </w:p>
        </w:tc>
        <w:tc>
          <w:tcPr>
            <w:tcW w:w="5688" w:type="dxa"/>
            <w:tcBorders>
              <w:bottom w:val="single" w:sz="4" w:space="0" w:color="000000"/>
            </w:tcBorders>
          </w:tcPr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6247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</w:t>
            </w:r>
            <w:r w:rsidR="007E1774" w:rsidRPr="00662477">
              <w:rPr>
                <w:rFonts w:ascii="Times New Roman" w:hAnsi="Times New Roman"/>
                <w:iCs/>
                <w:sz w:val="24"/>
                <w:szCs w:val="24"/>
              </w:rPr>
              <w:t>муниципальная</w:t>
            </w: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программа </w:t>
            </w:r>
            <w:r w:rsidRPr="0066247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городского округа город Воронеж </w:t>
            </w: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>«Развитие транспортной системы»;</w:t>
            </w:r>
          </w:p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город Воронеж «Обеспечение коммунальными услугами населения городского округа город Воронеж»</w:t>
            </w:r>
            <w:r w:rsidRPr="0066247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город Воронеж «Обеспечение доступным и комфортным жильем населения городского округа город Воронеж»</w:t>
            </w:r>
            <w:r w:rsidRPr="0066247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город Воронеж «Энергосбережение и повышение энергетической эффективности»</w:t>
            </w:r>
            <w:r w:rsidRPr="00662477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М</w:t>
            </w:r>
            <w:r w:rsidR="007E1774" w:rsidRPr="00662477">
              <w:rPr>
                <w:rFonts w:ascii="Times New Roman" w:hAnsi="Times New Roman"/>
                <w:iCs/>
                <w:sz w:val="24"/>
                <w:szCs w:val="24"/>
              </w:rPr>
              <w:t>муниципальная</w:t>
            </w: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программа </w:t>
            </w:r>
            <w:r w:rsidRPr="0066247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городского округа город Воронеж </w:t>
            </w:r>
            <w:r w:rsidRPr="00662477">
              <w:rPr>
                <w:rFonts w:ascii="Times New Roman" w:hAnsi="Times New Roman"/>
                <w:iCs/>
                <w:sz w:val="24"/>
                <w:szCs w:val="24"/>
              </w:rPr>
              <w:t>«Охрана окружающей среды»;</w:t>
            </w:r>
          </w:p>
          <w:p w:rsidR="00662477" w:rsidRPr="00662477" w:rsidRDefault="00662477" w:rsidP="00942C21">
            <w:pPr>
              <w:pStyle w:val="1"/>
              <w:tabs>
                <w:tab w:val="left" w:pos="1260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662477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город Воронеж «Формирование современной городской среды на территории городского округа город Воронеж»</w:t>
            </w:r>
            <w:r w:rsidRPr="0066247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662477" w:rsidRPr="008924A6" w:rsidRDefault="00662477" w:rsidP="00662477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Cs w:val="28"/>
        </w:rPr>
      </w:pPr>
    </w:p>
    <w:p w:rsidR="00B031D4" w:rsidRDefault="00B031D4" w:rsidP="00662477">
      <w:pPr>
        <w:pStyle w:val="ConsPlusNormal"/>
        <w:tabs>
          <w:tab w:val="left" w:pos="1080"/>
        </w:tabs>
        <w:spacing w:line="30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031D4" w:rsidSect="00942C2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5382"/>
    <w:multiLevelType w:val="hybridMultilevel"/>
    <w:tmpl w:val="CC323136"/>
    <w:lvl w:ilvl="0" w:tplc="1B2A59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79A1237"/>
    <w:multiLevelType w:val="hybridMultilevel"/>
    <w:tmpl w:val="D61EF1E4"/>
    <w:lvl w:ilvl="0" w:tplc="53E28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A5"/>
    <w:rsid w:val="00246AFE"/>
    <w:rsid w:val="00466785"/>
    <w:rsid w:val="00662477"/>
    <w:rsid w:val="007E1774"/>
    <w:rsid w:val="00942C21"/>
    <w:rsid w:val="00B031D4"/>
    <w:rsid w:val="00D227A5"/>
    <w:rsid w:val="00FB7DF6"/>
    <w:rsid w:val="00FC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 Знак Знак Знак Знак"/>
    <w:basedOn w:val="a"/>
    <w:rsid w:val="00D227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22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27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aliases w:val="ПАРАГРАФ"/>
    <w:basedOn w:val="a"/>
    <w:link w:val="ListParagraphChar"/>
    <w:qFormat/>
    <w:rsid w:val="00D227A5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"/>
    <w:locked/>
    <w:rsid w:val="00D227A5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 Знак Знак Знак Знак"/>
    <w:basedOn w:val="a"/>
    <w:rsid w:val="00D227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22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27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aliases w:val="ПАРАГРАФ"/>
    <w:basedOn w:val="a"/>
    <w:link w:val="ListParagraphChar"/>
    <w:qFormat/>
    <w:rsid w:val="00D227A5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"/>
    <w:locked/>
    <w:rsid w:val="00D227A5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</dc:creator>
  <cp:lastModifiedBy>Нарольская Л.В.</cp:lastModifiedBy>
  <cp:revision>4</cp:revision>
  <dcterms:created xsi:type="dcterms:W3CDTF">2025-03-19T14:26:00Z</dcterms:created>
  <dcterms:modified xsi:type="dcterms:W3CDTF">2025-04-23T08:10:00Z</dcterms:modified>
</cp:coreProperties>
</file>