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C0" w:rsidRDefault="003D3A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3AC0" w:rsidRDefault="003D3AC0">
      <w:pPr>
        <w:pStyle w:val="ConsPlusNormal"/>
        <w:ind w:firstLine="540"/>
        <w:jc w:val="both"/>
        <w:outlineLvl w:val="0"/>
      </w:pPr>
    </w:p>
    <w:p w:rsidR="003D3AC0" w:rsidRDefault="003D3AC0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3D3AC0" w:rsidRDefault="003D3AC0">
      <w:pPr>
        <w:pStyle w:val="ConsPlusTitle"/>
        <w:jc w:val="center"/>
      </w:pPr>
    </w:p>
    <w:p w:rsidR="003D3AC0" w:rsidRDefault="003D3AC0">
      <w:pPr>
        <w:pStyle w:val="ConsPlusTitle"/>
        <w:jc w:val="center"/>
      </w:pPr>
      <w:r>
        <w:t>ПОСТАНОВЛЕНИЕ</w:t>
      </w:r>
    </w:p>
    <w:p w:rsidR="003D3AC0" w:rsidRDefault="003D3AC0">
      <w:pPr>
        <w:pStyle w:val="ConsPlusTitle"/>
        <w:jc w:val="center"/>
      </w:pPr>
      <w:r>
        <w:t>от 25 ноября 2015 г. N 880</w:t>
      </w:r>
    </w:p>
    <w:p w:rsidR="003D3AC0" w:rsidRDefault="003D3AC0">
      <w:pPr>
        <w:pStyle w:val="ConsPlusTitle"/>
        <w:jc w:val="center"/>
      </w:pPr>
    </w:p>
    <w:p w:rsidR="003D3AC0" w:rsidRDefault="003D3AC0">
      <w:pPr>
        <w:pStyle w:val="ConsPlusTitle"/>
        <w:jc w:val="center"/>
      </w:pPr>
      <w:r>
        <w:t>ОБ УТВЕРЖДЕНИИ ПОРЯДКОВ РАЗРАБОТКИ, КОРРЕКТИРОВКИ,</w:t>
      </w:r>
    </w:p>
    <w:p w:rsidR="003D3AC0" w:rsidRDefault="003D3AC0">
      <w:pPr>
        <w:pStyle w:val="ConsPlusTitle"/>
        <w:jc w:val="center"/>
      </w:pPr>
      <w:r>
        <w:t>МОНИТОРИНГА И КОНТРОЛЯ РЕАЛИЗАЦИИ ОТДЕЛЬНЫХ ДОКУМЕНТОВ</w:t>
      </w:r>
    </w:p>
    <w:p w:rsidR="003D3AC0" w:rsidRDefault="003D3AC0">
      <w:pPr>
        <w:pStyle w:val="ConsPlusTitle"/>
        <w:jc w:val="center"/>
      </w:pPr>
      <w:r>
        <w:t>СТРАТЕГИЧЕСКОГО ПЛАНИРОВАНИЯ ГОРОДСКОГО ОКРУГА</w:t>
      </w:r>
    </w:p>
    <w:p w:rsidR="003D3AC0" w:rsidRDefault="003D3AC0">
      <w:pPr>
        <w:pStyle w:val="ConsPlusTitle"/>
        <w:jc w:val="center"/>
      </w:pPr>
      <w:r>
        <w:t>ГОРОД ВОРОНЕЖ</w:t>
      </w:r>
    </w:p>
    <w:p w:rsidR="003D3AC0" w:rsidRDefault="003D3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3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AC0" w:rsidRDefault="003D3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от 17.08.2022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</w:tr>
    </w:tbl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июня 2014 года </w:t>
      </w:r>
      <w:hyperlink r:id="rId8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для определения целей и задач социально-экономического развития городского округа город Воронеж на долгосрочный период, а также формирования и проведения комплекса мероприятий, необходимых для достижения целей и решения задач социально-экономического развития городского округа город Воронеж на долгосрочный период, администрация городского округа город Воронеж</w:t>
      </w:r>
      <w:proofErr w:type="gramEnd"/>
      <w:r>
        <w:t xml:space="preserve"> постановляет: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1.1. </w:t>
      </w:r>
      <w:hyperlink w:anchor="P35">
        <w:r>
          <w:rPr>
            <w:color w:val="0000FF"/>
          </w:rPr>
          <w:t>Порядок</w:t>
        </w:r>
      </w:hyperlink>
      <w:r>
        <w:t xml:space="preserve"> разработки, корректировки, мониторинга и контроля реализации стратегии социально-экономического развития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1.2. </w:t>
      </w:r>
      <w:hyperlink w:anchor="P128">
        <w:r>
          <w:rPr>
            <w:color w:val="0000FF"/>
          </w:rPr>
          <w:t>Порядок</w:t>
        </w:r>
      </w:hyperlink>
      <w:r>
        <w:t xml:space="preserve"> разработки, корректировки, мониторинга и контроля реализации плана мероприятий по реализации стратегии социально-экономического развития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 Тимофеева Ю.В.</w:t>
      </w:r>
    </w:p>
    <w:p w:rsidR="003D3AC0" w:rsidRDefault="003D3AC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17.08.2022 N 809)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3D3AC0" w:rsidRDefault="003D3AC0">
      <w:pPr>
        <w:pStyle w:val="ConsPlusNormal"/>
        <w:jc w:val="right"/>
      </w:pPr>
      <w:r>
        <w:t>округа город Воронеж</w:t>
      </w:r>
    </w:p>
    <w:p w:rsidR="003D3AC0" w:rsidRDefault="003D3AC0">
      <w:pPr>
        <w:pStyle w:val="ConsPlusNormal"/>
        <w:jc w:val="right"/>
      </w:pPr>
      <w:r>
        <w:t>А.В.ГУСЕВ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jc w:val="right"/>
        <w:outlineLvl w:val="0"/>
      </w:pPr>
      <w:r>
        <w:t>Утвержден</w:t>
      </w:r>
    </w:p>
    <w:p w:rsidR="003D3AC0" w:rsidRDefault="003D3AC0">
      <w:pPr>
        <w:pStyle w:val="ConsPlusNormal"/>
        <w:jc w:val="right"/>
      </w:pPr>
      <w:r>
        <w:t>постановлением</w:t>
      </w:r>
    </w:p>
    <w:p w:rsidR="003D3AC0" w:rsidRDefault="003D3AC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3D3AC0" w:rsidRDefault="003D3AC0">
      <w:pPr>
        <w:pStyle w:val="ConsPlusNormal"/>
        <w:jc w:val="right"/>
      </w:pPr>
      <w:r>
        <w:t>округа город Воронеж</w:t>
      </w:r>
    </w:p>
    <w:p w:rsidR="003D3AC0" w:rsidRDefault="003D3AC0">
      <w:pPr>
        <w:pStyle w:val="ConsPlusNormal"/>
        <w:jc w:val="right"/>
      </w:pPr>
      <w:r>
        <w:t>от 25.11.2015 N 880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</w:pPr>
      <w:bookmarkStart w:id="0" w:name="P35"/>
      <w:bookmarkEnd w:id="0"/>
      <w:r>
        <w:t>ПОРЯДОК</w:t>
      </w:r>
    </w:p>
    <w:p w:rsidR="003D3AC0" w:rsidRDefault="003D3AC0">
      <w:pPr>
        <w:pStyle w:val="ConsPlusTitle"/>
        <w:jc w:val="center"/>
      </w:pPr>
      <w:r>
        <w:t>РАЗРАБОТКИ, КОРРЕКТИРОВКИ, МОНИТОРИНГА И КОНТРОЛЯ РЕАЛИЗАЦИИ</w:t>
      </w:r>
    </w:p>
    <w:p w:rsidR="003D3AC0" w:rsidRDefault="003D3AC0">
      <w:pPr>
        <w:pStyle w:val="ConsPlusTitle"/>
        <w:jc w:val="center"/>
      </w:pPr>
      <w:r>
        <w:t>СТРАТЕГИИ СОЦИАЛЬНО-ЭКОНОМИЧЕСКОГО РАЗВИТИЯ ГОРОДСКОГО</w:t>
      </w:r>
    </w:p>
    <w:p w:rsidR="003D3AC0" w:rsidRDefault="003D3AC0">
      <w:pPr>
        <w:pStyle w:val="ConsPlusTitle"/>
        <w:jc w:val="center"/>
      </w:pPr>
      <w:r>
        <w:lastRenderedPageBreak/>
        <w:t>ОКРУГА ГОРОД ВОРОНЕЖ</w:t>
      </w:r>
    </w:p>
    <w:p w:rsidR="003D3AC0" w:rsidRDefault="003D3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3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AC0" w:rsidRDefault="003D3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от 17.08.2022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</w:tr>
    </w:tbl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I. ОБЩИЕ ПОЛОЖЕНИЯ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 xml:space="preserve">1.1. Настоящий Порядок разработки, корректировки, мониторинга и контроля реализации стратегии социально-экономического развития городского округа город Воронеж (далее - Порядок) разработан в целях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28.06.2014 </w:t>
      </w:r>
      <w:hyperlink r:id="rId12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и регламентирует разработку, корректировку, мониторинг и контроль реализации стратегии социально-экономического развития городского округа город Воронеж (далее - Стратегия).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1.2. Понятия и термины, используемые в настоящем Порядке, применяются в значениях, определенных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1.3. Уполномоченным органом, ответственным за координацию деятельности по организации разработки, корректировки Стратегии, осуществление мониторинга и контроля реализации Стратегии, а также методическое сопровождение разработки Стратегии, является управление стратегического планирования и программ развития администрации городского округа город Воронеж (далее - уполномоченный орган).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1.4. В целях разработки, корректировки и общественного обсуждения Стратегии в администрации городского округа город Воронеж могут создаваться рабочие группы по разработке стратегии социально-экономического развития городского округа город Воронеж, состав которых утверждается правовым актом администрации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1.5. По решению уполномоченного органа и согласованию с главой городского округа город Воронеж к выполнению научно-исследовательских работ по разработке и корректировке Стратегии может быть привлечена сторонняя организация.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1.6. Разработка, корректировка, мониторинг и контроль реализации Стратегии осуществляются на основе принципов, определенных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1.7. Стратегия согласовывается в части полномочий Воронежской области с документами стратегического планирования, разрабатываемыми и утверждаемыми (одобряемыми) органами государственной власти Воронежской области.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II. РАЗРАБОТКА СТРАТЕГИИ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2.1. Стратегия разрабатывается в целях определения приоритетов, долгосрочных целей и задач муниципального управления и социально-экономического развития городского округа город Воронеж, согласованных с приоритетами и целями социально-экономического развития Российской Федерации и Воронежской области.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2.2. Стратегия разрабатывается на период, не превышающий период, на который разработана (планируется разработка) стратегия социально-экономического развития Воронежской области, год окончания реализации Стратегии должен соответствовать году </w:t>
      </w:r>
      <w:proofErr w:type="gramStart"/>
      <w:r>
        <w:t>окончания реализации стратегии социально-экономического развития Воронежской области</w:t>
      </w:r>
      <w:proofErr w:type="gramEnd"/>
      <w:r>
        <w:t>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lastRenderedPageBreak/>
        <w:t>2.3. Глава городского округа город Воронеж принимает решение о разработке Стратегии путем издания правового акта администрации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2.4. В разработке Стратегии принимают участие структурные подразделения администрации городского округа город Воронеж, Воронежская городская Дума, координационный совет по стратегическому развитию городского округа город Воронеж, иные органы и организации в случаях, предусмотренных законодательством Российской Федерации, Воронежской области и муниципальными правовыми актами городского округа город Воронеж (далее - участники разработки Стратегии).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2.5. К разработке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2.6. Уполномоченный орган разрабатывает и утверждает план разработки Стратегии и при принятии решения о привлечении сторонней организации подготавливает техническое задание на проведение научно-исследовательской работы по подготовке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2.7. Стратегия разрабатывается при методическом содействии исполнительных органов государственной власти Воронежской области, осуществляющих функции нормативно-правового регулирования в сфере планирования социально-экономического развития муниципальных образований Воронежской области.</w:t>
      </w:r>
    </w:p>
    <w:p w:rsidR="003D3AC0" w:rsidRDefault="003D3AC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2.8. Стратегия разрабатывается с учетом прогноза социально-экономического развития городского округа город Воронеж на долгосрочный период и бюджетного прогноза городского округа город Воронеж на долгосрочный период и содержит: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оценку достигнутого уровня социально-экономического развития городского округа город Воронеж;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приоритеты, цели и задачи социально-экономического развития городского округа город Воронеж на долгосрочный период;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приоритетные направления, цели и задачи социально-экономической политики городского округа город Воронеж на долгосрочный период;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показатели (целевые индикаторы) достижения целей и решения задач социально-экономического развития городского округа город Воронеж на долгосрочный период;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сроки и этапы реализации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ожидаемые результаты реализации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оценку финансовых ресурсов, необходимых для реализации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механизм реализации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информацию о муниципальных программах городского округа город Воронеж, утверждаемых в целях реализации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2.9. В случае разработки Стратегии без привлечения сторонней организации уполномоченный орган направляет участникам разработки Стратегии запрос о предоставлении сведений, необходимых для разработки Стратегии в соответствии с требованиями </w:t>
      </w:r>
      <w:hyperlink w:anchor="P62">
        <w:r>
          <w:rPr>
            <w:color w:val="0000FF"/>
          </w:rPr>
          <w:t>пункта 2.8</w:t>
        </w:r>
      </w:hyperlink>
      <w:r>
        <w:t xml:space="preserve"> настоящего Порядка. Форма предоставления сведений разрабатывается уполномоченным органом.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2.10. Срок предоставления сведений участниками разработки Стратегии - не более 2 </w:t>
      </w:r>
      <w:r>
        <w:lastRenderedPageBreak/>
        <w:t xml:space="preserve">месяцев </w:t>
      </w:r>
      <w:proofErr w:type="gramStart"/>
      <w:r>
        <w:t>с даты направления</w:t>
      </w:r>
      <w:proofErr w:type="gramEnd"/>
      <w:r>
        <w:t xml:space="preserve"> запроса.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2.11. Уполномоченный орган на основе сведений, предоставленных участниками разработки Стратегии, разрабатывает прое</w:t>
      </w:r>
      <w:proofErr w:type="gramStart"/>
      <w:r>
        <w:t>кт Стр</w:t>
      </w:r>
      <w:proofErr w:type="gramEnd"/>
      <w:r>
        <w:t>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2.12. Прое</w:t>
      </w:r>
      <w:proofErr w:type="gramStart"/>
      <w:r>
        <w:t>кт Стр</w:t>
      </w:r>
      <w:proofErr w:type="gramEnd"/>
      <w:r>
        <w:t>атегии подлежит: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размещению на общедоступном информационном ресурсе стратегического планирования и официальном сайте администрации городского округа город Воронеж в информационно-телекоммуникационной сети "Интернет";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общественному обсуждению и вынесению на публичные слушания в порядке, установленном муниципальными правовыми актами;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согласованию с документами стратегического планирования, разрабатываемыми и утверждаемыми (одобряемыми) органами государственной власти Воронежской области;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рассмотрению на координационном совете по стратегическому развитию городского округа город Воронеж;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направлению в Воронежскую городскую Думу для утверждения.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Сведения об утвержденной Стратегии подлежат направлению в Министерство экономического развития Российской Федерации для государственной регистрации и внесения записи в федеральный государственный реестр документов стратегического планирования в соответствии с </w:t>
      </w:r>
      <w:hyperlink r:id="rId15">
        <w:r>
          <w:rPr>
            <w:color w:val="0000FF"/>
          </w:rPr>
          <w:t>правилами</w:t>
        </w:r>
      </w:hyperlink>
      <w:r>
        <w:t>, установленными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  <w:proofErr w:type="gramEnd"/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III. МОНИТОРИНГ И КОНТРОЛЬ РЕАЛИЗАЦИИ СТРАТЕГИИ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3.1. Мониторинг и контроль реализации Стратегии осуществляются при реализации плана мероприятий по реализации Стратегии, разрабатываемого на период реализации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3.2. Мониторинг и контроль реализации Стратегии осуществляются уполномоченным органом на ежегодной основе в целях: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выявления отклонения фактических значений показателей (целевых индикаторов) достижения целей социально-экономического развития городского округа город Воронеж от значений этих показателей (целевых индикаторов), определенных Стратегией;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- повышения </w:t>
      </w:r>
      <w:proofErr w:type="gramStart"/>
      <w:r>
        <w:t>эффективности функционирования системы стратегического планирования городского округа</w:t>
      </w:r>
      <w:proofErr w:type="gramEnd"/>
      <w:r>
        <w:t xml:space="preserve"> город Воронеж на основе комплексной оценки хода и итогов реализации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bookmarkStart w:id="2" w:name="P89"/>
      <w:bookmarkEnd w:id="2"/>
      <w:r>
        <w:t>3.3. Источниками информации для осуществления мониторинга и контроля реализации Стратегии выступают: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статистические данные о достижении городским округом город Воронеж по итогам отчетного года плановых значений стратегических индикаторов и целевых показателей;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итоги социально-экономического развития городского округа город Воронеж за отчетный год;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итоги выполнения плана мероприятий по реализации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lastRenderedPageBreak/>
        <w:t>- информация структурных подразделений администрации городского округа город Воронеж о достижении целей и решении задач, предусмотренных Стратегией, выполнении целевых показателей в подведомственной сфере деятельности за отчетный год, оценке и прогнозе развития курируемого направления на долгосрочный период, а также предложения по дальнейшей реализации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bookmarkStart w:id="3" w:name="P94"/>
      <w:bookmarkEnd w:id="3"/>
      <w:r>
        <w:t>3.4. Структурные подразделения администрации городского округа город Воронеж, ответственные за достижение значений показателей (целевых индикаторов), определенных Стратегией, направляют в уполномоченный орган в срок не позднее 01 марта года, следующего за отчетным годом, сведения о реализации Стратегии по форме, разработанной уполномоченным органом.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3.5. Уполномоченный орган в срок до 01 июля года, следующего за отчетным годом, на основании сведений, указанных в </w:t>
      </w:r>
      <w:hyperlink w:anchor="P89">
        <w:r>
          <w:rPr>
            <w:color w:val="0000FF"/>
          </w:rPr>
          <w:t>пунктах 3.3</w:t>
        </w:r>
      </w:hyperlink>
      <w:r>
        <w:t xml:space="preserve">, </w:t>
      </w:r>
      <w:hyperlink w:anchor="P94">
        <w:r>
          <w:rPr>
            <w:color w:val="0000FF"/>
          </w:rPr>
          <w:t>3.4</w:t>
        </w:r>
      </w:hyperlink>
      <w:r>
        <w:t xml:space="preserve"> настоящего Порядка, подготавливает ежегодный отчет о результатах реализации Стратегии и направляет его главе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3.6. Отчет о результатах реализации Стратегии подлежит размещению на общедоступном информационном ресурсе стратегического планирования и официальном сайте администрации городского округа город Воронеж в информационно-телекоммуникационной сети "Интернет".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3.7. По результатам мониторинга реализации Стратегии уполномоченным органом в случае необходимости готовятся предложения по дальнейшей реализации или корректировке Стратегии.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IV. КОРРЕКТИРОВКА СТРАТЕГИИ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4.1. Корректировка Стратегии осуществляется не чаще 1 раза в 3 года.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4.2. Глава городского округа город Воронеж по итогам рассмотрения отчета о ходе реализации Стратегии за отчетный год при изменении внешних и внутренних факторов, оказывающих существенное влияние на социально-экономическое развитие городского округа город Воронеж, принимает решение о корректировке Стратегии путем издания правового акта администрации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4.3. При принятии решения о привлечении сторонней организации уполномоченный орган подготавливает техническое задание на проведение научно-исследовательской работы по корректировке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4.4. Корректировка Стратегии осуществляется уполномоченным органом во взаимодействии с участниками разработки Стратегии путем подготовки проекта решения Воронежской городской Думы о внесении изменений в Стратегию.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4.5. Проект корректировки Стратегии подлежит: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размещению на общедоступном информационном ресурсе стратегического планирования и официальном сайте администрации городского округа город Воронеж в информационно-телекоммуникационной сети "Интернет";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общественному обсуждению в порядке, установленном муниципальными правовыми актами;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согласованию в части, подлежащей корректировке, с документами стратегического планирования, разрабатываемыми и утверждаемыми (одобряемыми) органами государственной власти Воронежской области;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- рассмотрению на координационном совете по стратегическому развитию городского </w:t>
      </w:r>
      <w:r>
        <w:lastRenderedPageBreak/>
        <w:t>округа город Воронеж;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направлению в Воронежскую городскую Думу для утверждения.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 xml:space="preserve">Сведения о корректировке Стратегии подлежат направлению в Министерство экономического развития Российской Федерации для государственной регистрации и внесения изменений в федеральный государственный реестр документов стратегического планирования в соответствии с </w:t>
      </w:r>
      <w:hyperlink r:id="rId16">
        <w:r>
          <w:rPr>
            <w:color w:val="0000FF"/>
          </w:rPr>
          <w:t>правилами</w:t>
        </w:r>
      </w:hyperlink>
      <w:r>
        <w:t>, установленными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  <w:proofErr w:type="gramEnd"/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jc w:val="right"/>
      </w:pPr>
      <w:r>
        <w:t>Руководитель управления</w:t>
      </w:r>
    </w:p>
    <w:p w:rsidR="003D3AC0" w:rsidRDefault="003D3AC0">
      <w:pPr>
        <w:pStyle w:val="ConsPlusNormal"/>
        <w:jc w:val="right"/>
      </w:pPr>
      <w:r>
        <w:t>стратегического планирования</w:t>
      </w:r>
    </w:p>
    <w:p w:rsidR="003D3AC0" w:rsidRDefault="003D3AC0">
      <w:pPr>
        <w:pStyle w:val="ConsPlusNormal"/>
        <w:jc w:val="right"/>
      </w:pPr>
      <w:r>
        <w:t>и программ развития</w:t>
      </w:r>
    </w:p>
    <w:p w:rsidR="003D3AC0" w:rsidRDefault="003D3AC0">
      <w:pPr>
        <w:pStyle w:val="ConsPlusNormal"/>
        <w:jc w:val="right"/>
      </w:pPr>
      <w:r>
        <w:t>А.В.ЖАГЛИН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jc w:val="right"/>
        <w:outlineLvl w:val="0"/>
      </w:pPr>
      <w:r>
        <w:t>Утвержден</w:t>
      </w:r>
    </w:p>
    <w:p w:rsidR="003D3AC0" w:rsidRDefault="003D3AC0">
      <w:pPr>
        <w:pStyle w:val="ConsPlusNormal"/>
        <w:jc w:val="right"/>
      </w:pPr>
      <w:r>
        <w:t>постановлением</w:t>
      </w:r>
    </w:p>
    <w:p w:rsidR="003D3AC0" w:rsidRDefault="003D3AC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3D3AC0" w:rsidRDefault="003D3AC0">
      <w:pPr>
        <w:pStyle w:val="ConsPlusNormal"/>
        <w:jc w:val="right"/>
      </w:pPr>
      <w:r>
        <w:t>округа город Воронеж</w:t>
      </w:r>
    </w:p>
    <w:p w:rsidR="003D3AC0" w:rsidRDefault="003D3AC0">
      <w:pPr>
        <w:pStyle w:val="ConsPlusNormal"/>
        <w:jc w:val="right"/>
      </w:pPr>
      <w:r>
        <w:t>от 25.11.2015 N 880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</w:pPr>
      <w:bookmarkStart w:id="4" w:name="P128"/>
      <w:bookmarkEnd w:id="4"/>
      <w:r>
        <w:t>ПОРЯДОК</w:t>
      </w:r>
    </w:p>
    <w:p w:rsidR="003D3AC0" w:rsidRDefault="003D3AC0">
      <w:pPr>
        <w:pStyle w:val="ConsPlusTitle"/>
        <w:jc w:val="center"/>
      </w:pPr>
      <w:r>
        <w:t>РАЗРАБОТКИ, КОРРЕКТИРОВКИ, МОНИТОРИНГА И КОНТРОЛЯ</w:t>
      </w:r>
    </w:p>
    <w:p w:rsidR="003D3AC0" w:rsidRDefault="003D3AC0">
      <w:pPr>
        <w:pStyle w:val="ConsPlusTitle"/>
        <w:jc w:val="center"/>
      </w:pPr>
      <w:r>
        <w:t>РЕАЛИЗАЦИИ ПЛАНА МЕРОПРИЯТИЙ ПО РЕАЛИЗАЦИИ</w:t>
      </w:r>
    </w:p>
    <w:p w:rsidR="003D3AC0" w:rsidRDefault="003D3AC0">
      <w:pPr>
        <w:pStyle w:val="ConsPlusTitle"/>
        <w:jc w:val="center"/>
      </w:pPr>
      <w:r>
        <w:t>СТРАТЕГИИ СОЦИАЛЬНО-ЭКОНОМИЧЕСКОГО РАЗВИТИЯ</w:t>
      </w:r>
    </w:p>
    <w:p w:rsidR="003D3AC0" w:rsidRDefault="003D3AC0">
      <w:pPr>
        <w:pStyle w:val="ConsPlusTitle"/>
        <w:jc w:val="center"/>
      </w:pPr>
      <w:r>
        <w:t>ГОРОДСКОГО ОКРУГА ГОРОД ВОРОНЕЖ</w:t>
      </w:r>
    </w:p>
    <w:p w:rsidR="003D3AC0" w:rsidRDefault="003D3A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3A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AC0" w:rsidRDefault="003D3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город Воронеж</w:t>
            </w:r>
            <w:proofErr w:type="gramEnd"/>
          </w:p>
          <w:p w:rsidR="003D3AC0" w:rsidRDefault="003D3AC0">
            <w:pPr>
              <w:pStyle w:val="ConsPlusNormal"/>
              <w:jc w:val="center"/>
            </w:pPr>
            <w:r>
              <w:rPr>
                <w:color w:val="392C69"/>
              </w:rPr>
              <w:t>от 17.08.2022 N 809)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AC0" w:rsidRDefault="003D3AC0">
            <w:pPr>
              <w:pStyle w:val="ConsPlusNormal"/>
            </w:pPr>
          </w:p>
        </w:tc>
      </w:tr>
    </w:tbl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I. ОБЩИЕ ПОЛОЖЕНИЯ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разработки, корректировки, мониторинга и контроля реализации плана мероприятий по реализации стратегии социально-экономического развития городского округа город Воронеж (далее - Порядок) разработан в целях реализации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28.06.2014 N 172-ФЗ "О стратегическом планировании в Российской Федерации" и регламентирует разработку, корректировку, мониторинг и контроль реализации плана мероприятий по реализации стратегии социально-экономического развития городского округа город Воронеж (далее - План мероприятий).</w:t>
      </w:r>
      <w:proofErr w:type="gramEnd"/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1.2. Понятия и термины, используемые в настоящем Порядке, применяются в значениях, определенных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1.3. Уполномоченным органом, ответственным за координацию деятельности по разработке, корректировке Плана мероприятий, осуществление мониторинга и контроля реализации Плана мероприятий, является управление стратегического планирования и программ </w:t>
      </w:r>
      <w:r>
        <w:lastRenderedPageBreak/>
        <w:t>развития администрации городского округа город Воронеж (далее - уполномоченный орган).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II. РАЗРАБОТКА ПЛАНА МЕРОПРИЯТИЙ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2.1. План мероприятий разрабатывается на основе положений стратегии социально-экономического развития городского округа город Воронеж (далее - Стратегия) на период ее реализации.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2.2. В разработке Плана мероприятий принимают участие структурные подразделения администрации городского округа город Воронеж, иные органы и организации в случаях, предусмотренных законодательством Российской Федерации, Воронежской области и муниципальными правовыми актами городского округа город Воронеж (далее - участники разработки Плана мероприятий).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2.3. Разработка Плана мероприятий осуществляется уполномоченным органом совместно с участниками разработки Плана мероприятий при методическом содействии исполнительных органов государственной власти Воронежской области, осуществляющих функции нормативно-правового регулирования в сфере социально-экономического развития муниципальных образований Воронежской области.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2.4. План мероприятий содержит: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целевые индикаторы (показатели) Стратегии и их плановые ежегодные значения;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показатели, характеризующие деятельность структурных подразделений администрации городского округа город Воронеж по достижению целевых индикаторов Стратегии, и их плановые ежегодные значения;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показатели реализации муниципальных составляющих региональных проектов городского округа город Воронеж и их плановые ежегодные значения;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комплекс мероприятий по реализации Стратегии (с указанием ответственных за выполнение и сроков реализации) и перечень муниципальных программ городского округа город Воронеж, обеспечивающих достижение долгосрочных целей и решение задач социально-экономического развития городского округа город Воронеж, определенных в Стратегии.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2.5. План мероприятий может содержать этапы реализации Стратегии с учетом установленной периодичности бюджетного планирования.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2.6. Проект Плана мероприятий подлежит: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размещению на общедоступном информационном ресурсе стратегического планирования и официальном сайте администрации городского округа город Воронеж в информационно-телекоммуникационной сети "Интернет";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общественному обсуждению в порядке, установленном муниципальными правовыми актами.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2.7. План мероприятий утверждается распоряжением администрации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Сведения о принятом Плане мероприятий подлежат направлению в Министерство экономического развития Российской Федерации для государственной регистрации и внесения записи в федеральный государственный реестр документов стратегического планирования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, установленными постановлением Правительства Российской Федерации от 25.06.2015 N 631 "О порядке государственной регистрации документов </w:t>
      </w:r>
      <w:r>
        <w:lastRenderedPageBreak/>
        <w:t>стратегического планирования и ведения федерального государственного реестра документов стратегического планирования".</w:t>
      </w:r>
      <w:proofErr w:type="gramEnd"/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III. МОНИТОРИНГ И КОНТРОЛЬ РЕАЛИЗАЦИИ</w:t>
      </w:r>
    </w:p>
    <w:p w:rsidR="003D3AC0" w:rsidRDefault="003D3AC0">
      <w:pPr>
        <w:pStyle w:val="ConsPlusTitle"/>
        <w:jc w:val="center"/>
      </w:pPr>
      <w:r>
        <w:t>ПЛАНА МЕРОПРИЯТИЙ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3.1. Мониторинг и контроль реализации Плана мероприятий проводятся в целях оценки результативности и эффективности реализации комплекса мероприятий и выявления отклонений фактических значений показателей (целевых индикаторов) от их целевых значений.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3.2. Мониторинг и контроль реализации Плана мероприятий осуществляются уполномоченным органом.</w:t>
      </w:r>
    </w:p>
    <w:p w:rsidR="003D3AC0" w:rsidRDefault="003D3AC0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3.3. Исполнители, ответственные за реализацию мероприятий и достижение значений показателей (целевых индикаторов) Плана мероприятий, направляют в уполномоченный орган в срок не позднее 01 марта года, следующего за отчетным годом, сведения о реализации Плана мероприятий по форме, разработанной уполномоченным органом.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3.4. Уполномоченный орган после получения сведений, указанных в </w:t>
      </w:r>
      <w:hyperlink w:anchor="P165">
        <w:r>
          <w:rPr>
            <w:color w:val="0000FF"/>
          </w:rPr>
          <w:t>пункте 3.3</w:t>
        </w:r>
      </w:hyperlink>
      <w:r>
        <w:t xml:space="preserve"> настоящего Порядка, в срок до 01 июля года, следующего за отчетным годом, подготавливает отчет о результатах реализации Плана мероприятий.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Title"/>
        <w:jc w:val="center"/>
        <w:outlineLvl w:val="1"/>
      </w:pPr>
      <w:r>
        <w:t>IV. КОРРЕКТИРОВКА ПЛАНА МЕРОПРИЯТИЙ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  <w:r>
        <w:t>4.1. Корректировка Плана мероприятий осуществляется: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в случае корректировки Стратегии в течение 6 месяцев со дня вступления в силу изменений Стратегии;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- при необходимости в случае изменения внешних и внутренних факторов, оказывающих существенное влияние на социально-экономическое развитие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4.2. Корректировка Плана мероприятий осуществляется уполномоченным органом во взаимодействии с участниками разработки Плана мероприятий путем подготовки проекта распоряжения о внесении изменений в План мероприятий.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>4.3. Корректировка Плана мероприятий утверждается распоряжением администрации городского округа город Воронеж.</w:t>
      </w:r>
    </w:p>
    <w:p w:rsidR="003D3AC0" w:rsidRDefault="003D3AC0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Сведения о корректировке Плана мероприятий подлежат направлению в Министерство экономического развития Российской Федерации для государственной регистрации и внесения записи в федеральный государственный реестр документов стратегического планирования в соответствии с </w:t>
      </w:r>
      <w:hyperlink r:id="rId21">
        <w:r>
          <w:rPr>
            <w:color w:val="0000FF"/>
          </w:rPr>
          <w:t>правилами</w:t>
        </w:r>
      </w:hyperlink>
      <w:r>
        <w:t>, установленными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  <w:proofErr w:type="gramEnd"/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jc w:val="right"/>
      </w:pPr>
      <w:r>
        <w:t>Руководитель управления</w:t>
      </w:r>
    </w:p>
    <w:p w:rsidR="003D3AC0" w:rsidRDefault="003D3AC0">
      <w:pPr>
        <w:pStyle w:val="ConsPlusNormal"/>
        <w:jc w:val="right"/>
      </w:pPr>
      <w:r>
        <w:t>стратегического планирования</w:t>
      </w:r>
    </w:p>
    <w:p w:rsidR="003D3AC0" w:rsidRDefault="003D3AC0">
      <w:pPr>
        <w:pStyle w:val="ConsPlusNormal"/>
        <w:jc w:val="right"/>
      </w:pPr>
      <w:r>
        <w:t>и программ развития</w:t>
      </w:r>
    </w:p>
    <w:p w:rsidR="003D3AC0" w:rsidRDefault="003D3AC0">
      <w:pPr>
        <w:pStyle w:val="ConsPlusNormal"/>
        <w:jc w:val="right"/>
      </w:pPr>
      <w:r>
        <w:t>А.В.ЖАГЛИН</w:t>
      </w: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ind w:firstLine="540"/>
        <w:jc w:val="both"/>
      </w:pPr>
    </w:p>
    <w:p w:rsidR="003D3AC0" w:rsidRDefault="003D3A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F7E" w:rsidRDefault="00615F7E">
      <w:bookmarkStart w:id="6" w:name="_GoBack"/>
      <w:bookmarkEnd w:id="6"/>
    </w:p>
    <w:sectPr w:rsidR="00615F7E" w:rsidSect="00CD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C0"/>
    <w:rsid w:val="003D3AC0"/>
    <w:rsid w:val="006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3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3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3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3A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&amp;dst=100083" TargetMode="External"/><Relationship Id="rId13" Type="http://schemas.openxmlformats.org/officeDocument/2006/relationships/hyperlink" Target="https://login.consultant.ru/link/?req=doc&amp;base=LAW&amp;n=480785" TargetMode="External"/><Relationship Id="rId18" Type="http://schemas.openxmlformats.org/officeDocument/2006/relationships/hyperlink" Target="https://login.consultant.ru/link/?req=doc&amp;base=LAW&amp;n=4807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1730&amp;dst=100012" TargetMode="External"/><Relationship Id="rId7" Type="http://schemas.openxmlformats.org/officeDocument/2006/relationships/hyperlink" Target="https://login.consultant.ru/link/?req=doc&amp;base=LAW&amp;n=480785&amp;dst=100082" TargetMode="External"/><Relationship Id="rId12" Type="http://schemas.openxmlformats.org/officeDocument/2006/relationships/hyperlink" Target="https://login.consultant.ru/link/?req=doc&amp;base=LAW&amp;n=480785&amp;dst=100083" TargetMode="External"/><Relationship Id="rId17" Type="http://schemas.openxmlformats.org/officeDocument/2006/relationships/hyperlink" Target="https://login.consultant.ru/link/?req=doc&amp;base=RLAW181&amp;n=110785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1730&amp;dst=100012" TargetMode="External"/><Relationship Id="rId20" Type="http://schemas.openxmlformats.org/officeDocument/2006/relationships/hyperlink" Target="https://login.consultant.ru/link/?req=doc&amp;base=LAW&amp;n=18173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0785&amp;dst=100005" TargetMode="External"/><Relationship Id="rId11" Type="http://schemas.openxmlformats.org/officeDocument/2006/relationships/hyperlink" Target="https://login.consultant.ru/link/?req=doc&amp;base=LAW&amp;n=480785&amp;dst=10008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81730&amp;dst=100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110785&amp;dst=100008" TargetMode="External"/><Relationship Id="rId19" Type="http://schemas.openxmlformats.org/officeDocument/2006/relationships/hyperlink" Target="https://login.consultant.ru/link/?req=doc&amp;base=LAW&amp;n=480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10785&amp;dst=100006" TargetMode="External"/><Relationship Id="rId14" Type="http://schemas.openxmlformats.org/officeDocument/2006/relationships/hyperlink" Target="https://login.consultant.ru/link/?req=doc&amp;base=LAW&amp;n=4807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А.А.</dc:creator>
  <cp:lastModifiedBy>Решетова А.А.</cp:lastModifiedBy>
  <cp:revision>1</cp:revision>
  <dcterms:created xsi:type="dcterms:W3CDTF">2025-01-21T09:09:00Z</dcterms:created>
  <dcterms:modified xsi:type="dcterms:W3CDTF">2025-01-21T09:09:00Z</dcterms:modified>
</cp:coreProperties>
</file>